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20A" w:rsidRDefault="002B520A" w:rsidP="002B520A">
      <w:bookmarkStart w:id="0" w:name="_GoBack"/>
      <w:bookmarkEnd w:id="0"/>
    </w:p>
    <w:p w:rsidR="002B520A" w:rsidRPr="00BD7FFE" w:rsidRDefault="002B520A" w:rsidP="002B520A">
      <w:pPr>
        <w:spacing w:before="59"/>
        <w:ind w:left="114"/>
        <w:rPr>
          <w:b/>
          <w:color w:val="FF0000"/>
          <w:sz w:val="50"/>
        </w:rPr>
      </w:pPr>
      <w:r w:rsidRPr="00BD7FFE">
        <w:rPr>
          <w:noProof/>
          <w:lang w:bidi="ar-SA"/>
        </w:rPr>
        <w:drawing>
          <wp:inline distT="0" distB="0" distL="0" distR="0" wp14:anchorId="71794DB3" wp14:editId="55A6B899">
            <wp:extent cx="1828800" cy="723900"/>
            <wp:effectExtent l="0" t="0" r="0" b="0"/>
            <wp:docPr id="9" name="Picture 9"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9" cstate="print"/>
                    <a:srcRect/>
                    <a:stretch>
                      <a:fillRect/>
                    </a:stretch>
                  </pic:blipFill>
                  <pic:spPr bwMode="auto">
                    <a:xfrm>
                      <a:off x="0" y="0"/>
                      <a:ext cx="1864472" cy="738020"/>
                    </a:xfrm>
                    <a:prstGeom prst="rect">
                      <a:avLst/>
                    </a:prstGeom>
                    <a:noFill/>
                    <a:ln w="9525">
                      <a:noFill/>
                      <a:miter lim="800000"/>
                      <a:headEnd/>
                      <a:tailEnd/>
                    </a:ln>
                  </pic:spPr>
                </pic:pic>
              </a:graphicData>
            </a:graphic>
          </wp:inline>
        </w:drawing>
      </w:r>
    </w:p>
    <w:p w:rsidR="002B520A" w:rsidRPr="00BD7FFE" w:rsidRDefault="002B520A" w:rsidP="002B520A">
      <w:pPr>
        <w:spacing w:before="59"/>
        <w:rPr>
          <w:b/>
          <w:color w:val="FF0000"/>
          <w:sz w:val="50"/>
        </w:rPr>
      </w:pPr>
    </w:p>
    <w:p w:rsidR="002B520A" w:rsidRPr="00BD7FFE" w:rsidRDefault="002B520A" w:rsidP="002B520A">
      <w:pPr>
        <w:spacing w:before="59"/>
        <w:jc w:val="center"/>
        <w:rPr>
          <w:b/>
          <w:sz w:val="50"/>
        </w:rPr>
      </w:pPr>
      <w:r w:rsidRPr="00BD7FFE">
        <w:rPr>
          <w:b/>
          <w:color w:val="FF0000"/>
          <w:sz w:val="50"/>
        </w:rPr>
        <w:t>BẢN TIN TÀI CHÍNH &amp; THUẾ</w:t>
      </w:r>
    </w:p>
    <w:p w:rsidR="002B520A" w:rsidRPr="00BD7FFE" w:rsidRDefault="002B520A" w:rsidP="002B520A">
      <w:pPr>
        <w:pStyle w:val="BodyText"/>
        <w:rPr>
          <w:b/>
          <w:color w:val="FF0000"/>
          <w:sz w:val="36"/>
          <w:szCs w:val="36"/>
          <w:u w:val="single"/>
        </w:rPr>
      </w:pPr>
    </w:p>
    <w:p w:rsidR="002B520A" w:rsidRPr="00BD7FFE" w:rsidRDefault="002B520A" w:rsidP="002B520A">
      <w:pPr>
        <w:pStyle w:val="BodyText"/>
        <w:jc w:val="center"/>
        <w:rPr>
          <w:b/>
          <w:color w:val="FF0000"/>
          <w:sz w:val="36"/>
          <w:szCs w:val="36"/>
          <w:u w:val="single"/>
        </w:rPr>
      </w:pPr>
      <w:r w:rsidRPr="00BD7FFE">
        <w:rPr>
          <w:b/>
          <w:color w:val="FF0000"/>
          <w:sz w:val="36"/>
          <w:szCs w:val="36"/>
          <w:u w:val="single"/>
        </w:rPr>
        <w:t xml:space="preserve">QUÝ </w:t>
      </w:r>
      <w:r w:rsidR="00E677D7">
        <w:rPr>
          <w:b/>
          <w:color w:val="FF0000"/>
          <w:sz w:val="36"/>
          <w:szCs w:val="36"/>
          <w:u w:val="single"/>
        </w:rPr>
        <w:t>2</w:t>
      </w:r>
      <w:r w:rsidRPr="00BD7FFE">
        <w:rPr>
          <w:b/>
          <w:color w:val="FF0000"/>
          <w:sz w:val="36"/>
          <w:szCs w:val="36"/>
          <w:u w:val="single"/>
        </w:rPr>
        <w:t xml:space="preserve"> NĂM 2019</w:t>
      </w:r>
    </w:p>
    <w:p w:rsidR="002B520A" w:rsidRPr="00BD7FFE" w:rsidRDefault="002B520A" w:rsidP="002B520A">
      <w:pPr>
        <w:pStyle w:val="BodyText"/>
        <w:tabs>
          <w:tab w:val="right" w:pos="7994"/>
        </w:tabs>
        <w:spacing w:before="90"/>
        <w:ind w:right="1416"/>
      </w:pPr>
    </w:p>
    <w:p w:rsidR="002B520A" w:rsidRPr="00BD7FFE" w:rsidRDefault="002B520A" w:rsidP="002B520A">
      <w:pPr>
        <w:pStyle w:val="BodyText"/>
        <w:rPr>
          <w:sz w:val="20"/>
        </w:rPr>
      </w:pPr>
    </w:p>
    <w:p w:rsidR="002B520A" w:rsidRPr="00BD7FFE" w:rsidRDefault="002B520A" w:rsidP="002B520A">
      <w:pPr>
        <w:pStyle w:val="Heading1"/>
        <w:spacing w:before="90"/>
        <w:ind w:left="0" w:right="117"/>
      </w:pPr>
      <w:r w:rsidRPr="00BD7FFE">
        <w:rPr>
          <w:color w:val="FFFFFF"/>
          <w:spacing w:val="6"/>
        </w:rPr>
        <w:t>Kỳ</w:t>
      </w:r>
      <w:r w:rsidRPr="00BD7FFE">
        <w:rPr>
          <w:color w:val="FFFFFF"/>
          <w:spacing w:val="31"/>
        </w:rPr>
        <w:t xml:space="preserve"> </w:t>
      </w:r>
      <w:r w:rsidRPr="00BD7FFE">
        <w:rPr>
          <w:color w:val="FFFFFF"/>
          <w:spacing w:val="13"/>
        </w:rPr>
        <w:t>15/09/201</w:t>
      </w:r>
      <w:r w:rsidR="008D2376">
        <w:rPr>
          <w:noProof/>
          <w:color w:val="FFFFFF"/>
          <w:spacing w:val="13"/>
          <w:lang w:bidi="ar-SA"/>
        </w:rPr>
        <w:drawing>
          <wp:inline distT="0" distB="0" distL="0" distR="0">
            <wp:extent cx="5975350" cy="4469842"/>
            <wp:effectExtent l="0" t="0" r="6350" b="6985"/>
            <wp:docPr id="33" name="Picture 33" descr="C:\Users\Laptop VINHLINK\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 VINHLINK\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0" cy="4469842"/>
                    </a:xfrm>
                    <a:prstGeom prst="rect">
                      <a:avLst/>
                    </a:prstGeom>
                    <a:noFill/>
                    <a:ln>
                      <a:noFill/>
                    </a:ln>
                  </pic:spPr>
                </pic:pic>
              </a:graphicData>
            </a:graphic>
          </wp:inline>
        </w:drawing>
      </w:r>
    </w:p>
    <w:p w:rsidR="002B520A" w:rsidRPr="00BD7FFE" w:rsidRDefault="002B520A" w:rsidP="002B520A">
      <w:pPr>
        <w:pStyle w:val="BodyText"/>
        <w:rPr>
          <w:b/>
          <w:sz w:val="20"/>
        </w:rPr>
      </w:pPr>
    </w:p>
    <w:p w:rsidR="002B520A" w:rsidRPr="00BD7FFE" w:rsidRDefault="002B520A" w:rsidP="002B520A">
      <w:pPr>
        <w:rPr>
          <w:b/>
          <w:sz w:val="20"/>
          <w:szCs w:val="24"/>
        </w:rPr>
      </w:pPr>
      <w:r w:rsidRPr="00BD7FFE">
        <w:rPr>
          <w:b/>
          <w:sz w:val="20"/>
        </w:rPr>
        <w:br w:type="page"/>
      </w:r>
    </w:p>
    <w:p w:rsidR="002B520A" w:rsidRPr="00BD7FFE" w:rsidRDefault="002B520A" w:rsidP="002B520A">
      <w:pPr>
        <w:pStyle w:val="BodyText"/>
        <w:rPr>
          <w:b/>
          <w:sz w:val="20"/>
        </w:rPr>
      </w:pPr>
    </w:p>
    <w:p w:rsidR="002B520A" w:rsidRPr="00BD7FFE" w:rsidRDefault="002B520A" w:rsidP="002B520A">
      <w:pPr>
        <w:pStyle w:val="BodyText"/>
        <w:rPr>
          <w:b/>
          <w:sz w:val="20"/>
        </w:rPr>
      </w:pPr>
    </w:p>
    <w:p w:rsidR="002B520A" w:rsidRPr="00BD7FFE" w:rsidRDefault="002B520A" w:rsidP="002B520A">
      <w:pPr>
        <w:pStyle w:val="BodyText"/>
        <w:rPr>
          <w:b/>
          <w:sz w:val="20"/>
        </w:rPr>
      </w:pPr>
      <w:r w:rsidRPr="00BD7FFE">
        <w:rPr>
          <w:b/>
          <w:sz w:val="20"/>
        </w:rPr>
        <w:t xml:space="preserve">       </w:t>
      </w:r>
      <w:r w:rsidRPr="00BD7FFE">
        <w:rPr>
          <w:noProof/>
          <w:lang w:bidi="ar-SA"/>
        </w:rPr>
        <w:drawing>
          <wp:inline distT="0" distB="0" distL="0" distR="0" wp14:anchorId="2A12E826" wp14:editId="3260B7C6">
            <wp:extent cx="1597472" cy="405130"/>
            <wp:effectExtent l="0" t="0" r="0" b="0"/>
            <wp:docPr id="8" name="Picture 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9" cstate="print"/>
                    <a:srcRect/>
                    <a:stretch>
                      <a:fillRect/>
                    </a:stretch>
                  </pic:blipFill>
                  <pic:spPr bwMode="auto">
                    <a:xfrm>
                      <a:off x="0" y="0"/>
                      <a:ext cx="1603941" cy="406771"/>
                    </a:xfrm>
                    <a:prstGeom prst="rect">
                      <a:avLst/>
                    </a:prstGeom>
                    <a:noFill/>
                    <a:ln w="9525">
                      <a:noFill/>
                      <a:miter lim="800000"/>
                      <a:headEnd/>
                      <a:tailEnd/>
                    </a:ln>
                  </pic:spPr>
                </pic:pic>
              </a:graphicData>
            </a:graphic>
          </wp:inline>
        </w:drawing>
      </w:r>
    </w:p>
    <w:p w:rsidR="002B520A" w:rsidRPr="00BD7FFE" w:rsidRDefault="002B520A" w:rsidP="002B520A">
      <w:pPr>
        <w:pStyle w:val="BodyText"/>
        <w:spacing w:before="1"/>
        <w:rPr>
          <w:b/>
          <w:sz w:val="25"/>
        </w:rPr>
      </w:pPr>
      <w:r>
        <w:rPr>
          <w:noProof/>
          <w:lang w:bidi="ar-SA"/>
        </w:rPr>
        <mc:AlternateContent>
          <mc:Choice Requires="wps">
            <w:drawing>
              <wp:anchor distT="0" distB="0" distL="0" distR="0" simplePos="0" relativeHeight="251659264" behindDoc="1" locked="0" layoutInCell="1" allowOverlap="1">
                <wp:simplePos x="0" y="0"/>
                <wp:positionH relativeFrom="page">
                  <wp:posOffset>1061085</wp:posOffset>
                </wp:positionH>
                <wp:positionV relativeFrom="paragraph">
                  <wp:posOffset>962025</wp:posOffset>
                </wp:positionV>
                <wp:extent cx="5702300" cy="0"/>
                <wp:effectExtent l="13335" t="8255" r="8890" b="10795"/>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5pt,75.75pt" to="532.5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" strokeweight=".48pt">
                <w10:wrap type="topAndBottom" anchorx="page"/>
              </v:line>
            </w:pict>
          </mc:Fallback>
        </mc:AlternateContent>
      </w:r>
    </w:p>
    <w:p w:rsidR="002B520A" w:rsidRPr="00BD7FFE" w:rsidRDefault="002B520A" w:rsidP="002B520A">
      <w:pPr>
        <w:pStyle w:val="BodyText"/>
        <w:rPr>
          <w:b/>
          <w:i/>
        </w:rPr>
      </w:pPr>
    </w:p>
    <w:p w:rsidR="002B520A" w:rsidRPr="00BD7FFE" w:rsidRDefault="002B520A" w:rsidP="002B520A">
      <w:pPr>
        <w:pStyle w:val="Heading1"/>
        <w:tabs>
          <w:tab w:val="left" w:pos="7981"/>
        </w:tabs>
        <w:ind w:left="379"/>
        <w:rPr>
          <w:color w:val="333399"/>
        </w:rPr>
      </w:pPr>
    </w:p>
    <w:p w:rsidR="002B520A" w:rsidRPr="00BD7FFE" w:rsidRDefault="002B520A" w:rsidP="002B520A">
      <w:pPr>
        <w:pStyle w:val="Heading1"/>
        <w:tabs>
          <w:tab w:val="left" w:pos="7981"/>
        </w:tabs>
        <w:ind w:left="379"/>
        <w:rPr>
          <w:color w:val="333399"/>
        </w:rPr>
      </w:pPr>
    </w:p>
    <w:p w:rsidR="002B520A" w:rsidRPr="00BD7FFE" w:rsidRDefault="002B520A" w:rsidP="002B520A">
      <w:pPr>
        <w:pStyle w:val="Heading1"/>
        <w:tabs>
          <w:tab w:val="left" w:pos="7981"/>
        </w:tabs>
        <w:ind w:left="379"/>
      </w:pPr>
      <w:r w:rsidRPr="00BD7FFE">
        <w:rPr>
          <w:color w:val="333399"/>
        </w:rPr>
        <w:t>Nội</w:t>
      </w:r>
      <w:r w:rsidRPr="00BD7FFE">
        <w:rPr>
          <w:color w:val="333399"/>
          <w:spacing w:val="-2"/>
        </w:rPr>
        <w:t xml:space="preserve"> </w:t>
      </w:r>
      <w:r w:rsidRPr="00BD7FFE">
        <w:rPr>
          <w:color w:val="333399"/>
        </w:rPr>
        <w:t>dung</w:t>
      </w:r>
      <w:r w:rsidRPr="00BD7FFE">
        <w:rPr>
          <w:color w:val="333399"/>
        </w:rPr>
        <w:tab/>
        <w:t>Trang</w:t>
      </w:r>
    </w:p>
    <w:p w:rsidR="002B520A" w:rsidRPr="00BD7FFE" w:rsidRDefault="002B520A" w:rsidP="002B520A">
      <w:pPr>
        <w:pStyle w:val="Heading1"/>
        <w:tabs>
          <w:tab w:val="right" w:pos="8553"/>
        </w:tabs>
        <w:spacing w:before="276"/>
      </w:pPr>
      <w:r w:rsidRPr="00BD7FFE">
        <w:t>THUẾ GIÁ TRỊ</w:t>
      </w:r>
      <w:r w:rsidRPr="00BD7FFE">
        <w:rPr>
          <w:spacing w:val="-2"/>
        </w:rPr>
        <w:t xml:space="preserve"> </w:t>
      </w:r>
      <w:r w:rsidRPr="00BD7FFE">
        <w:t>GIA</w:t>
      </w:r>
      <w:r w:rsidRPr="00BD7FFE">
        <w:rPr>
          <w:spacing w:val="-1"/>
        </w:rPr>
        <w:t xml:space="preserve"> </w:t>
      </w:r>
      <w:r w:rsidR="0095165D">
        <w:t>TĂNG (GTGT)</w:t>
      </w:r>
      <w:r w:rsidR="0095165D">
        <w:tab/>
        <w:t>3-</w:t>
      </w:r>
      <w:r w:rsidR="00455368">
        <w:t>6</w:t>
      </w:r>
    </w:p>
    <w:p w:rsidR="002B520A" w:rsidRPr="00BD7FFE" w:rsidRDefault="002B520A" w:rsidP="002B520A">
      <w:pPr>
        <w:pStyle w:val="Heading1"/>
        <w:tabs>
          <w:tab w:val="right" w:pos="8553"/>
        </w:tabs>
        <w:spacing w:before="276"/>
      </w:pPr>
      <w:r w:rsidRPr="00BD7FFE">
        <w:t>THUẾ THU NHẬP DOANH</w:t>
      </w:r>
      <w:r w:rsidRPr="00BD7FFE">
        <w:rPr>
          <w:spacing w:val="-4"/>
        </w:rPr>
        <w:t xml:space="preserve"> </w:t>
      </w:r>
      <w:r w:rsidRPr="00BD7FFE">
        <w:t>NGHIỆP</w:t>
      </w:r>
      <w:r w:rsidRPr="00BD7FFE">
        <w:rPr>
          <w:spacing w:val="-3"/>
        </w:rPr>
        <w:t xml:space="preserve"> </w:t>
      </w:r>
      <w:r w:rsidR="00455368">
        <w:t>(TNDN)</w:t>
      </w:r>
      <w:r w:rsidR="00455368">
        <w:tab/>
        <w:t>7-11</w:t>
      </w:r>
    </w:p>
    <w:p w:rsidR="002B520A" w:rsidRPr="00BD7FFE" w:rsidRDefault="002B520A" w:rsidP="002B520A">
      <w:pPr>
        <w:pStyle w:val="Heading1"/>
        <w:tabs>
          <w:tab w:val="right" w:pos="8553"/>
        </w:tabs>
        <w:spacing w:before="276"/>
      </w:pPr>
      <w:r w:rsidRPr="00BD7FFE">
        <w:t>THUẾ THU NHẬP CÁ</w:t>
      </w:r>
      <w:r w:rsidRPr="00BD7FFE">
        <w:rPr>
          <w:spacing w:val="-3"/>
        </w:rPr>
        <w:t xml:space="preserve"> </w:t>
      </w:r>
      <w:r w:rsidRPr="00BD7FFE">
        <w:t>NHÂN</w:t>
      </w:r>
      <w:r w:rsidRPr="00BD7FFE">
        <w:rPr>
          <w:spacing w:val="-1"/>
        </w:rPr>
        <w:t xml:space="preserve"> </w:t>
      </w:r>
      <w:r w:rsidR="00455368">
        <w:t>(TNCN)</w:t>
      </w:r>
      <w:r w:rsidR="00455368">
        <w:tab/>
        <w:t>12</w:t>
      </w:r>
      <w:r w:rsidRPr="00BD7FFE">
        <w:t>-</w:t>
      </w:r>
      <w:r w:rsidR="00455368">
        <w:t>14</w:t>
      </w:r>
    </w:p>
    <w:p w:rsidR="002B520A" w:rsidRPr="00BD7FFE" w:rsidRDefault="0095165D" w:rsidP="002B520A">
      <w:pPr>
        <w:pStyle w:val="Heading1"/>
        <w:tabs>
          <w:tab w:val="right" w:pos="8553"/>
        </w:tabs>
        <w:spacing w:before="276"/>
      </w:pPr>
      <w:r>
        <w:t>NỘI DUNG KHÁC</w:t>
      </w:r>
      <w:r w:rsidR="002B520A" w:rsidRPr="00BD7FFE">
        <w:tab/>
      </w:r>
      <w:r>
        <w:t>1</w:t>
      </w:r>
      <w:r w:rsidR="00455368">
        <w:t>5-18</w:t>
      </w:r>
      <w:r w:rsidR="002B520A" w:rsidRPr="00BD7FFE">
        <w:tab/>
      </w:r>
    </w:p>
    <w:p w:rsidR="002B520A" w:rsidRPr="00BD7FFE" w:rsidRDefault="002B520A" w:rsidP="002B520A">
      <w:pPr>
        <w:pStyle w:val="BodyText"/>
        <w:rPr>
          <w:b/>
          <w:sz w:val="20"/>
        </w:rPr>
      </w:pPr>
    </w:p>
    <w:p w:rsidR="002B520A" w:rsidRPr="00BD7FFE" w:rsidRDefault="008D2376" w:rsidP="002B520A">
      <w:pPr>
        <w:pStyle w:val="BodyText"/>
        <w:spacing w:before="8"/>
        <w:rPr>
          <w:b/>
        </w:rPr>
      </w:pPr>
      <w:r>
        <w:rPr>
          <w:b/>
          <w:noProof/>
          <w:sz w:val="20"/>
          <w:lang w:bidi="ar-SA"/>
        </w:rPr>
        <w:drawing>
          <wp:inline distT="0" distB="0" distL="0" distR="0" wp14:anchorId="19432C88" wp14:editId="41102EB4">
            <wp:extent cx="5975350" cy="4057887"/>
            <wp:effectExtent l="0" t="0" r="6350" b="0"/>
            <wp:docPr id="2" name="Picture 2" descr="C:\Users\Laptop VINHLIN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VINHLINK\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0" cy="4057887"/>
                    </a:xfrm>
                    <a:prstGeom prst="rect">
                      <a:avLst/>
                    </a:prstGeom>
                    <a:noFill/>
                    <a:ln>
                      <a:noFill/>
                    </a:ln>
                  </pic:spPr>
                </pic:pic>
              </a:graphicData>
            </a:graphic>
          </wp:inline>
        </w:drawing>
      </w:r>
    </w:p>
    <w:p w:rsidR="002B520A" w:rsidRPr="00BD7FFE" w:rsidRDefault="002B520A" w:rsidP="002B520A">
      <w:pPr>
        <w:sectPr w:rsidR="002B520A" w:rsidRPr="00BD7FFE" w:rsidSect="00845B16">
          <w:headerReference w:type="even" r:id="rId12"/>
          <w:footerReference w:type="default" r:id="rId13"/>
          <w:headerReference w:type="first" r:id="rId14"/>
          <w:footerReference w:type="first" r:id="rId15"/>
          <w:pgSz w:w="11910" w:h="16850"/>
          <w:pgMar w:top="160" w:right="1120" w:bottom="700" w:left="1380" w:header="0" w:footer="509" w:gutter="0"/>
          <w:pgNumType w:start="1"/>
          <w:cols w:space="720"/>
        </w:sectPr>
      </w:pPr>
    </w:p>
    <w:p w:rsidR="002B520A" w:rsidRPr="00BD7FFE" w:rsidRDefault="002B520A" w:rsidP="002B520A">
      <w:pPr>
        <w:spacing w:line="264" w:lineRule="auto"/>
        <w:ind w:left="319"/>
        <w:jc w:val="both"/>
        <w:rPr>
          <w:b/>
          <w:bCs/>
        </w:rPr>
      </w:pPr>
    </w:p>
    <w:p w:rsidR="002B520A" w:rsidRPr="00BD7FFE" w:rsidRDefault="007F4227" w:rsidP="00E677D7">
      <w:pPr>
        <w:pStyle w:val="BodyText"/>
        <w:spacing w:line="264" w:lineRule="auto"/>
        <w:ind w:left="284"/>
        <w:jc w:val="both"/>
        <w:rPr>
          <w:sz w:val="22"/>
          <w:szCs w:val="22"/>
        </w:rPr>
      </w:pPr>
      <w:r>
        <w:rPr>
          <w:noProof/>
          <w:sz w:val="22"/>
          <w:szCs w:val="22"/>
          <w:lang w:bidi="ar-SA"/>
        </w:rPr>
        <w:drawing>
          <wp:inline distT="0" distB="0" distL="0" distR="0">
            <wp:extent cx="5975350" cy="3717088"/>
            <wp:effectExtent l="0" t="0" r="6350" b="0"/>
            <wp:docPr id="6" name="Picture 6" descr="C:\Users\Laptop VINHLIN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 VINHLINK\Deskto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0" cy="3717088"/>
                    </a:xfrm>
                    <a:prstGeom prst="rect">
                      <a:avLst/>
                    </a:prstGeom>
                    <a:noFill/>
                    <a:ln>
                      <a:noFill/>
                    </a:ln>
                  </pic:spPr>
                </pic:pic>
              </a:graphicData>
            </a:graphic>
          </wp:inline>
        </w:drawing>
      </w:r>
    </w:p>
    <w:p w:rsidR="002B520A" w:rsidRPr="00BD7FFE" w:rsidRDefault="002B520A" w:rsidP="002B520A">
      <w:pPr>
        <w:pStyle w:val="BodyText"/>
        <w:spacing w:line="264" w:lineRule="auto"/>
        <w:ind w:left="319" w:right="164"/>
        <w:jc w:val="both"/>
        <w:rPr>
          <w:sz w:val="22"/>
          <w:szCs w:val="22"/>
        </w:rPr>
      </w:pPr>
    </w:p>
    <w:p w:rsidR="00F530DE" w:rsidRDefault="00F530DE" w:rsidP="00F530DE">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Pr="00E677D7">
        <w:rPr>
          <w:rFonts w:ascii="Times New Roman" w:hAnsi="Times New Roman" w:cs="Times New Roman"/>
          <w:b/>
          <w:bCs/>
          <w:sz w:val="22"/>
          <w:szCs w:val="22"/>
        </w:rPr>
        <w:t xml:space="preserve">Ngày 03/04/2019, Bộ Tài chính đã ban hành Thông tư 18/2019/TT-BTC bãi bỏ toàn bộ Thông tư 134/2014/TT-BTC ngày 12/09/2014 hướng dẫn thủ tục gia hạn thời hạn nộp thuế và hoàn thuế giá trị gia tăng đối với máy móc, thiết bị nhập khẩu để tạo tài sản cố định của dự án đầu tư, theo đó: </w:t>
      </w:r>
    </w:p>
    <w:p w:rsidR="00F530DE" w:rsidRPr="00E677D7" w:rsidRDefault="00F530DE" w:rsidP="00F530DE">
      <w:pPr>
        <w:pStyle w:val="Default"/>
        <w:spacing w:line="264" w:lineRule="auto"/>
        <w:ind w:left="360"/>
        <w:jc w:val="both"/>
        <w:rPr>
          <w:rFonts w:ascii="Times New Roman" w:hAnsi="Times New Roman" w:cs="Times New Roman"/>
          <w:b/>
          <w:bCs/>
          <w:sz w:val="22"/>
          <w:szCs w:val="22"/>
        </w:rPr>
      </w:pPr>
    </w:p>
    <w:p w:rsidR="00F530DE" w:rsidRPr="00E677D7" w:rsidRDefault="00F530DE" w:rsidP="00F530DE">
      <w:pPr>
        <w:pStyle w:val="BodyText"/>
        <w:spacing w:line="264" w:lineRule="auto"/>
        <w:ind w:left="284"/>
        <w:jc w:val="both"/>
        <w:rPr>
          <w:sz w:val="22"/>
          <w:szCs w:val="22"/>
        </w:rPr>
      </w:pPr>
      <w:r w:rsidRPr="00E677D7">
        <w:rPr>
          <w:sz w:val="22"/>
          <w:szCs w:val="22"/>
        </w:rPr>
        <w:t xml:space="preserve">Thông tư 134/2014/TT-BTC ngày 12/09/2014 của Bộ Tài chính hướng dẫn thủ tục gia hạn thời hạn nộp thuế và hoàn thuế giá trị gia tăng đối với máy móc, thiết bị nhập khẩu để tạo tài sản cố định của dự án đầu tư bị bãi bỏ toàn bộ. </w:t>
      </w:r>
    </w:p>
    <w:p w:rsidR="00F530DE" w:rsidRPr="00E677D7" w:rsidRDefault="00F530DE" w:rsidP="00F530DE">
      <w:pPr>
        <w:pStyle w:val="BodyText"/>
        <w:spacing w:line="264" w:lineRule="auto"/>
        <w:ind w:left="284"/>
        <w:jc w:val="both"/>
        <w:rPr>
          <w:sz w:val="22"/>
          <w:szCs w:val="22"/>
        </w:rPr>
      </w:pPr>
      <w:r w:rsidRPr="00E677D7">
        <w:rPr>
          <w:sz w:val="22"/>
          <w:szCs w:val="22"/>
        </w:rPr>
        <w:t xml:space="preserve">Bên cạnh đó, Thông tư này còn quy định trong trường hợp doanh nghiệp đã nộp Hồ sơ xin gia hạn nộp thuế giá trị gia tăng nhập khẩu hoặc Hồ sơ đề nghị hoàn thuế giá trị gia tăng theo quy định của Thông tư 134/2014/TT-BTC, trước ngày 20/05/2019 thì việc giải quyết gia hạn nộp thuế do cơ quan hải quan thực hiện theo quy định tại Thông tư 134/2014/TT-BTC. </w:t>
      </w:r>
    </w:p>
    <w:p w:rsidR="00F530DE" w:rsidRDefault="00F530DE" w:rsidP="00F530DE">
      <w:pPr>
        <w:pStyle w:val="BodyText"/>
        <w:spacing w:line="264" w:lineRule="auto"/>
        <w:ind w:left="284"/>
        <w:jc w:val="both"/>
        <w:rPr>
          <w:sz w:val="22"/>
          <w:szCs w:val="22"/>
        </w:rPr>
      </w:pPr>
      <w:r w:rsidRPr="00E677D7">
        <w:rPr>
          <w:sz w:val="22"/>
          <w:szCs w:val="22"/>
        </w:rPr>
        <w:t>Thông tư có hiệu lực từ ngày 20/05/2019.</w:t>
      </w:r>
    </w:p>
    <w:p w:rsidR="00F530DE" w:rsidRDefault="00F530DE" w:rsidP="00910758">
      <w:pPr>
        <w:pStyle w:val="Default"/>
        <w:spacing w:line="264" w:lineRule="auto"/>
        <w:ind w:left="284"/>
        <w:jc w:val="both"/>
        <w:rPr>
          <w:rFonts w:ascii="Times New Roman" w:hAnsi="Times New Roman" w:cs="Times New Roman"/>
          <w:b/>
          <w:bCs/>
          <w:sz w:val="22"/>
          <w:szCs w:val="22"/>
        </w:rPr>
      </w:pPr>
    </w:p>
    <w:p w:rsidR="00846CD0" w:rsidRDefault="00846CD0" w:rsidP="00910758">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Ngày 03/04/2019 Tổng cục thuế ban hành Công văn số 1182/TCT-CS về chính sách thuế GTGT, tài nguyên đối với sản phẩm cát xuất khấu, theo đó:</w:t>
      </w:r>
    </w:p>
    <w:p w:rsidR="00846CD0" w:rsidRDefault="00846CD0" w:rsidP="00910758">
      <w:pPr>
        <w:pStyle w:val="Default"/>
        <w:spacing w:line="264" w:lineRule="auto"/>
        <w:ind w:left="284"/>
        <w:jc w:val="both"/>
        <w:rPr>
          <w:rFonts w:ascii="Times New Roman" w:hAnsi="Times New Roman" w:cs="Times New Roman"/>
          <w:b/>
          <w:bCs/>
          <w:sz w:val="22"/>
          <w:szCs w:val="22"/>
        </w:rPr>
      </w:pPr>
    </w:p>
    <w:p w:rsidR="0003702E" w:rsidRPr="0003702E" w:rsidRDefault="0003702E" w:rsidP="00F2450D">
      <w:pPr>
        <w:widowControl/>
        <w:shd w:val="clear" w:color="auto" w:fill="FFFFFF"/>
        <w:autoSpaceDE/>
        <w:autoSpaceDN/>
        <w:spacing w:before="120" w:after="120" w:line="234" w:lineRule="atLeast"/>
        <w:ind w:left="270"/>
        <w:jc w:val="both"/>
        <w:rPr>
          <w:color w:val="000000"/>
          <w:lang w:bidi="ar-SA"/>
        </w:rPr>
      </w:pPr>
      <w:r w:rsidRPr="0003702E">
        <w:rPr>
          <w:color w:val="000000"/>
          <w:lang w:bidi="ar-SA"/>
        </w:rPr>
        <w:t>- Từ ngày 01/07/2016 đến trước ngày 01/02/2018:</w:t>
      </w:r>
    </w:p>
    <w:p w:rsidR="0003702E" w:rsidRPr="0003702E" w:rsidRDefault="0003702E" w:rsidP="00F2450D">
      <w:pPr>
        <w:widowControl/>
        <w:shd w:val="clear" w:color="auto" w:fill="FFFFFF"/>
        <w:autoSpaceDE/>
        <w:autoSpaceDN/>
        <w:spacing w:before="120" w:after="120" w:line="234" w:lineRule="atLeast"/>
        <w:ind w:left="270"/>
        <w:jc w:val="both"/>
        <w:rPr>
          <w:color w:val="000000"/>
          <w:lang w:bidi="ar-SA"/>
        </w:rPr>
      </w:pPr>
      <w:r w:rsidRPr="0003702E">
        <w:rPr>
          <w:color w:val="000000"/>
          <w:lang w:bidi="ar-SA"/>
        </w:rPr>
        <w:t>Sản phẩm xuất khẩu là tài nguyên, khoáng sản chưa chế biến thành sản phẩm khác thuộc đối tượng không chịu thuế giá trị gia tăng.</w:t>
      </w:r>
    </w:p>
    <w:p w:rsidR="0003702E" w:rsidRPr="0003702E" w:rsidRDefault="0003702E" w:rsidP="00F2450D">
      <w:pPr>
        <w:widowControl/>
        <w:shd w:val="clear" w:color="auto" w:fill="FFFFFF"/>
        <w:autoSpaceDE/>
        <w:autoSpaceDN/>
        <w:spacing w:before="120" w:after="120" w:line="234" w:lineRule="atLeast"/>
        <w:ind w:left="270"/>
        <w:jc w:val="both"/>
        <w:rPr>
          <w:color w:val="000000"/>
          <w:lang w:bidi="ar-SA"/>
        </w:rPr>
      </w:pPr>
      <w:r w:rsidRPr="0003702E">
        <w:rPr>
          <w:color w:val="000000"/>
          <w:lang w:bidi="ar-SA"/>
        </w:rPr>
        <w:t>Sản phẩm xuất khẩu là tài nguyên, khoáng sản đã chế biến thành sản phẩm khác thuộc đối tượng phải xác định tổng trị giá tài nguyên, khoáng sản cộng với chi phí năng lượng trên giá thành sản xuất sản phẩm để áp dụng chính sách thuế giá trị gia tăng phù hợp.</w:t>
      </w:r>
    </w:p>
    <w:p w:rsidR="0003702E" w:rsidRPr="0003702E" w:rsidRDefault="0003702E" w:rsidP="00F2450D">
      <w:pPr>
        <w:widowControl/>
        <w:shd w:val="clear" w:color="auto" w:fill="FFFFFF"/>
        <w:autoSpaceDE/>
        <w:autoSpaceDN/>
        <w:spacing w:before="120" w:after="120" w:line="234" w:lineRule="atLeast"/>
        <w:ind w:left="270"/>
        <w:jc w:val="both"/>
        <w:rPr>
          <w:color w:val="000000"/>
          <w:lang w:bidi="ar-SA"/>
        </w:rPr>
      </w:pPr>
      <w:r w:rsidRPr="0003702E">
        <w:rPr>
          <w:color w:val="000000"/>
          <w:lang w:bidi="ar-SA"/>
        </w:rPr>
        <w:t>- Từ ngày 01/02/2018 đến nay:</w:t>
      </w:r>
    </w:p>
    <w:p w:rsidR="0003702E" w:rsidRPr="0003702E" w:rsidRDefault="0003702E" w:rsidP="00F2450D">
      <w:pPr>
        <w:widowControl/>
        <w:shd w:val="clear" w:color="auto" w:fill="FFFFFF"/>
        <w:autoSpaceDE/>
        <w:autoSpaceDN/>
        <w:spacing w:before="120" w:after="120" w:line="234" w:lineRule="atLeast"/>
        <w:ind w:left="270"/>
        <w:jc w:val="both"/>
        <w:rPr>
          <w:color w:val="000000"/>
          <w:lang w:bidi="ar-SA"/>
        </w:rPr>
      </w:pPr>
      <w:r w:rsidRPr="0003702E">
        <w:rPr>
          <w:color w:val="000000"/>
          <w:lang w:bidi="ar-SA"/>
        </w:rPr>
        <w:t>Sản phẩm xuất khẩu là tài nguyên, khoáng sản chưa chế biến thành sản phẩm khác thuộc đối tượng không chịu thuế giá trị gia tăng.</w:t>
      </w:r>
    </w:p>
    <w:p w:rsidR="0003702E" w:rsidRPr="0003702E" w:rsidRDefault="0003702E" w:rsidP="00F2450D">
      <w:pPr>
        <w:widowControl/>
        <w:shd w:val="clear" w:color="auto" w:fill="FFFFFF"/>
        <w:autoSpaceDE/>
        <w:autoSpaceDN/>
        <w:spacing w:line="234" w:lineRule="atLeast"/>
        <w:ind w:left="270"/>
        <w:jc w:val="both"/>
        <w:rPr>
          <w:color w:val="000000"/>
          <w:lang w:bidi="ar-SA"/>
        </w:rPr>
      </w:pPr>
      <w:r w:rsidRPr="0003702E">
        <w:rPr>
          <w:color w:val="000000"/>
          <w:lang w:bidi="ar-SA"/>
        </w:rPr>
        <w:t xml:space="preserve">Sản phẩm xuất khẩu là hàng hóa được chế biến trực tiếp từ nguyên liệu chính là tài nguyên, khoáng sản thuộc đối tượng phải xác định tổng trị giá tài nguyên, khoáng sản cộng chi phí năng lượng trên giá </w:t>
      </w:r>
      <w:r w:rsidRPr="0003702E">
        <w:rPr>
          <w:color w:val="000000"/>
          <w:lang w:bidi="ar-SA"/>
        </w:rPr>
        <w:lastRenderedPageBreak/>
        <w:t>thành sản xuất sản phẩm để áp dụng chính sách thuế giá trị gia tăng phù hợp, trừ một số trường hợp theo quy định tại </w:t>
      </w:r>
      <w:bookmarkStart w:id="1" w:name="dc_11"/>
      <w:r w:rsidRPr="0003702E">
        <w:rPr>
          <w:color w:val="000000"/>
          <w:lang w:bidi="ar-SA"/>
        </w:rPr>
        <w:t>khoản 1 Điều 1 Nghị định số 146/2017/NĐ-CP</w:t>
      </w:r>
      <w:bookmarkEnd w:id="1"/>
      <w:r w:rsidRPr="0003702E">
        <w:rPr>
          <w:color w:val="000000"/>
          <w:lang w:bidi="ar-SA"/>
        </w:rPr>
        <w:t> thuộc đối tượng áp dụng thuế suất thuế giá trị gia tăng 0% nếu đáp ứng được các điều kiện theo quy định tại </w:t>
      </w:r>
      <w:bookmarkStart w:id="2" w:name="dc_12"/>
      <w:r w:rsidRPr="0003702E">
        <w:rPr>
          <w:color w:val="000000"/>
          <w:lang w:bidi="ar-SA"/>
        </w:rPr>
        <w:t>điểm c khoản 2 Điều 12 Luật thuế giá trị gia tăng</w:t>
      </w:r>
      <w:bookmarkEnd w:id="2"/>
      <w:r w:rsidRPr="0003702E">
        <w:rPr>
          <w:color w:val="000000"/>
          <w:lang w:bidi="ar-SA"/>
        </w:rPr>
        <w:t>.</w:t>
      </w:r>
    </w:p>
    <w:p w:rsidR="0003702E" w:rsidRPr="0003702E" w:rsidRDefault="0003702E" w:rsidP="0003702E">
      <w:pPr>
        <w:pStyle w:val="Default"/>
        <w:spacing w:line="264" w:lineRule="auto"/>
        <w:ind w:left="270"/>
        <w:jc w:val="both"/>
        <w:rPr>
          <w:rFonts w:ascii="Times New Roman" w:hAnsi="Times New Roman" w:cs="Times New Roman"/>
          <w:b/>
          <w:bCs/>
          <w:sz w:val="22"/>
          <w:szCs w:val="22"/>
        </w:rPr>
      </w:pPr>
    </w:p>
    <w:p w:rsidR="0003702E" w:rsidRPr="0003702E" w:rsidRDefault="0003702E" w:rsidP="0003702E">
      <w:pPr>
        <w:pStyle w:val="Default"/>
        <w:spacing w:line="264" w:lineRule="auto"/>
        <w:ind w:left="270"/>
        <w:jc w:val="both"/>
        <w:rPr>
          <w:rFonts w:ascii="Times New Roman" w:hAnsi="Times New Roman" w:cs="Times New Roman"/>
          <w:b/>
          <w:bCs/>
          <w:sz w:val="22"/>
          <w:szCs w:val="22"/>
        </w:rPr>
      </w:pPr>
      <w:r>
        <w:rPr>
          <w:rFonts w:ascii="Times New Roman" w:hAnsi="Times New Roman" w:cs="Times New Roman"/>
          <w:sz w:val="22"/>
          <w:szCs w:val="22"/>
          <w:shd w:val="clear" w:color="auto" w:fill="FFFFFF"/>
        </w:rPr>
        <w:t xml:space="preserve">- </w:t>
      </w:r>
      <w:r w:rsidRPr="0003702E">
        <w:rPr>
          <w:rFonts w:ascii="Times New Roman" w:hAnsi="Times New Roman" w:cs="Times New Roman"/>
          <w:sz w:val="22"/>
          <w:szCs w:val="22"/>
          <w:shd w:val="clear" w:color="auto" w:fill="FFFFFF"/>
        </w:rPr>
        <w:t>Giá tính thuế tài nguyên được trừ chi phí chế biến chỉ áp dụng đối với sản phẩm công nghiệp bán ra. Việc xác định sản phẩm bán ra sau quá trình chế biến là sản phẩm công nghiệp hay không phải sản phẩm công nghiệp do Bộ quản lý nhà nước chuyên ngành thực hiện theo thẩm quyền</w:t>
      </w:r>
      <w:r w:rsidR="003579D6">
        <w:rPr>
          <w:rFonts w:ascii="Times New Roman" w:hAnsi="Times New Roman" w:cs="Times New Roman"/>
          <w:sz w:val="22"/>
          <w:szCs w:val="22"/>
          <w:shd w:val="clear" w:color="auto" w:fill="FFFFFF"/>
        </w:rPr>
        <w:t>.</w:t>
      </w:r>
    </w:p>
    <w:p w:rsidR="00E8471F" w:rsidRDefault="00E8471F" w:rsidP="00910758">
      <w:pPr>
        <w:pStyle w:val="Default"/>
        <w:spacing w:line="264" w:lineRule="auto"/>
        <w:ind w:left="284"/>
        <w:jc w:val="both"/>
        <w:rPr>
          <w:rFonts w:ascii="Times New Roman" w:hAnsi="Times New Roman" w:cs="Times New Roman"/>
          <w:b/>
          <w:bCs/>
          <w:sz w:val="22"/>
          <w:szCs w:val="22"/>
        </w:rPr>
      </w:pPr>
    </w:p>
    <w:p w:rsidR="006D7E3E" w:rsidRDefault="006D7E3E" w:rsidP="006D7E3E">
      <w:pPr>
        <w:pStyle w:val="Default"/>
        <w:spacing w:line="264" w:lineRule="auto"/>
        <w:ind w:left="284"/>
        <w:jc w:val="both"/>
        <w:rPr>
          <w:rFonts w:ascii="Times New Roman" w:hAnsi="Times New Roman" w:cs="Times New Roman"/>
          <w:b/>
          <w:bCs/>
          <w:sz w:val="22"/>
          <w:szCs w:val="22"/>
        </w:rPr>
      </w:pPr>
      <w:r w:rsidRPr="00845B16">
        <w:rPr>
          <w:rFonts w:ascii="Times New Roman" w:hAnsi="Times New Roman" w:cs="Times New Roman"/>
          <w:b/>
          <w:bCs/>
          <w:sz w:val="22"/>
          <w:szCs w:val="22"/>
        </w:rPr>
        <w:t>- Ngày 09/05/2019 Tổng Cục Thuế ban hành công văn số 1851/TCT-CS thuế suất thuế GTGT với dịch vụ quảng cáo cung</w:t>
      </w:r>
      <w:r>
        <w:rPr>
          <w:rFonts w:ascii="Times New Roman" w:hAnsi="Times New Roman" w:cs="Times New Roman"/>
          <w:b/>
          <w:bCs/>
          <w:sz w:val="22"/>
          <w:szCs w:val="22"/>
        </w:rPr>
        <w:t xml:space="preserve"> </w:t>
      </w:r>
      <w:r w:rsidRPr="00845B16">
        <w:rPr>
          <w:rFonts w:ascii="Times New Roman" w:hAnsi="Times New Roman" w:cs="Times New Roman"/>
          <w:b/>
          <w:bCs/>
          <w:sz w:val="22"/>
          <w:szCs w:val="22"/>
        </w:rPr>
        <w:t>ứng tại</w:t>
      </w:r>
      <w:r>
        <w:rPr>
          <w:rFonts w:ascii="Times New Roman" w:hAnsi="Times New Roman" w:cs="Times New Roman"/>
          <w:b/>
          <w:bCs/>
          <w:sz w:val="22"/>
          <w:szCs w:val="22"/>
        </w:rPr>
        <w:t xml:space="preserve"> </w:t>
      </w:r>
      <w:r w:rsidRPr="00845B16">
        <w:rPr>
          <w:rFonts w:ascii="Times New Roman" w:hAnsi="Times New Roman" w:cs="Times New Roman"/>
          <w:b/>
          <w:bCs/>
          <w:sz w:val="22"/>
          <w:szCs w:val="22"/>
        </w:rPr>
        <w:t xml:space="preserve">Việt nam: </w:t>
      </w:r>
    </w:p>
    <w:p w:rsidR="006D7E3E" w:rsidRDefault="006D7E3E" w:rsidP="006D7E3E">
      <w:pPr>
        <w:pStyle w:val="Default"/>
        <w:spacing w:line="264" w:lineRule="auto"/>
        <w:ind w:left="284"/>
        <w:jc w:val="both"/>
        <w:rPr>
          <w:rFonts w:ascii="Times New Roman" w:hAnsi="Times New Roman" w:cs="Times New Roman"/>
          <w:b/>
          <w:bCs/>
          <w:sz w:val="22"/>
          <w:szCs w:val="22"/>
        </w:rPr>
      </w:pPr>
    </w:p>
    <w:p w:rsidR="006D7E3E" w:rsidRPr="00845B16" w:rsidRDefault="006D7E3E" w:rsidP="006D7E3E">
      <w:pPr>
        <w:pStyle w:val="BodyText"/>
        <w:spacing w:line="264" w:lineRule="auto"/>
        <w:ind w:left="284"/>
        <w:jc w:val="both"/>
        <w:rPr>
          <w:sz w:val="22"/>
          <w:szCs w:val="22"/>
        </w:rPr>
      </w:pPr>
      <w:r w:rsidRPr="00845B16">
        <w:rPr>
          <w:sz w:val="22"/>
          <w:szCs w:val="22"/>
        </w:rPr>
        <w:t>Theo T</w:t>
      </w:r>
      <w:r w:rsidRPr="00845B16">
        <w:rPr>
          <w:rFonts w:hint="eastAsia"/>
          <w:sz w:val="22"/>
          <w:szCs w:val="22"/>
        </w:rPr>
        <w:t>ổ</w:t>
      </w:r>
      <w:r w:rsidRPr="00845B16">
        <w:rPr>
          <w:sz w:val="22"/>
          <w:szCs w:val="22"/>
        </w:rPr>
        <w:t>ng c</w:t>
      </w:r>
      <w:r w:rsidRPr="00845B16">
        <w:rPr>
          <w:rFonts w:hint="eastAsia"/>
          <w:sz w:val="22"/>
          <w:szCs w:val="22"/>
        </w:rPr>
        <w:t>ụ</w:t>
      </w:r>
      <w:r w:rsidRPr="00845B16">
        <w:rPr>
          <w:sz w:val="22"/>
          <w:szCs w:val="22"/>
        </w:rPr>
        <w:t>c thu</w:t>
      </w:r>
      <w:r w:rsidRPr="00845B16">
        <w:rPr>
          <w:rFonts w:hint="eastAsia"/>
          <w:sz w:val="22"/>
          <w:szCs w:val="22"/>
        </w:rPr>
        <w:t>ế</w:t>
      </w:r>
      <w:r w:rsidRPr="00845B16">
        <w:rPr>
          <w:sz w:val="22"/>
          <w:szCs w:val="22"/>
        </w:rPr>
        <w:t>, d</w:t>
      </w:r>
      <w:r w:rsidRPr="00845B16">
        <w:rPr>
          <w:rFonts w:hint="eastAsia"/>
          <w:sz w:val="22"/>
          <w:szCs w:val="22"/>
        </w:rPr>
        <w:t>ị</w:t>
      </w:r>
      <w:r w:rsidRPr="00845B16">
        <w:rPr>
          <w:sz w:val="22"/>
          <w:szCs w:val="22"/>
        </w:rPr>
        <w:t>ch v</w:t>
      </w:r>
      <w:r w:rsidRPr="00845B16">
        <w:rPr>
          <w:rFonts w:hint="eastAsia"/>
          <w:sz w:val="22"/>
          <w:szCs w:val="22"/>
        </w:rPr>
        <w:t>ụ</w:t>
      </w:r>
      <w:r w:rsidRPr="00845B16">
        <w:rPr>
          <w:sz w:val="22"/>
          <w:szCs w:val="22"/>
        </w:rPr>
        <w:t xml:space="preserve"> qu</w:t>
      </w:r>
      <w:r w:rsidRPr="00845B16">
        <w:rPr>
          <w:rFonts w:hint="eastAsia"/>
          <w:sz w:val="22"/>
          <w:szCs w:val="22"/>
        </w:rPr>
        <w:t>ả</w:t>
      </w:r>
      <w:r w:rsidRPr="00845B16">
        <w:rPr>
          <w:sz w:val="22"/>
          <w:szCs w:val="22"/>
        </w:rPr>
        <w:t xml:space="preserve">ng cao cung </w:t>
      </w:r>
      <w:r w:rsidRPr="00845B16">
        <w:rPr>
          <w:rFonts w:hint="eastAsia"/>
          <w:sz w:val="22"/>
          <w:szCs w:val="22"/>
        </w:rPr>
        <w:t>ứ</w:t>
      </w:r>
      <w:r w:rsidRPr="00845B16">
        <w:rPr>
          <w:sz w:val="22"/>
          <w:szCs w:val="22"/>
        </w:rPr>
        <w:t>ng t</w:t>
      </w:r>
      <w:r w:rsidRPr="00845B16">
        <w:rPr>
          <w:rFonts w:hint="eastAsia"/>
          <w:sz w:val="22"/>
          <w:szCs w:val="22"/>
        </w:rPr>
        <w:t>ạ</w:t>
      </w:r>
      <w:r w:rsidRPr="00845B16">
        <w:rPr>
          <w:sz w:val="22"/>
          <w:szCs w:val="22"/>
        </w:rPr>
        <w:t>i Vi</w:t>
      </w:r>
      <w:r w:rsidRPr="00845B16">
        <w:rPr>
          <w:rFonts w:hint="eastAsia"/>
          <w:sz w:val="22"/>
          <w:szCs w:val="22"/>
        </w:rPr>
        <w:t>ệ</w:t>
      </w:r>
      <w:r w:rsidRPr="00845B16">
        <w:rPr>
          <w:sz w:val="22"/>
          <w:szCs w:val="22"/>
        </w:rPr>
        <w:t>t Nam cho t</w:t>
      </w:r>
      <w:r w:rsidRPr="00845B16">
        <w:rPr>
          <w:rFonts w:hint="eastAsia"/>
          <w:sz w:val="22"/>
          <w:szCs w:val="22"/>
        </w:rPr>
        <w:t>ổ</w:t>
      </w:r>
      <w:r w:rsidRPr="00845B16">
        <w:rPr>
          <w:sz w:val="22"/>
          <w:szCs w:val="22"/>
        </w:rPr>
        <w:t xml:space="preserve"> ch</w:t>
      </w:r>
      <w:r w:rsidRPr="00845B16">
        <w:rPr>
          <w:rFonts w:hint="eastAsia"/>
          <w:sz w:val="22"/>
          <w:szCs w:val="22"/>
        </w:rPr>
        <w:t>ứ</w:t>
      </w:r>
      <w:r>
        <w:rPr>
          <w:sz w:val="22"/>
          <w:szCs w:val="22"/>
        </w:rPr>
        <w:t>c, cá nhâ</w:t>
      </w:r>
      <w:r w:rsidRPr="00845B16">
        <w:rPr>
          <w:sz w:val="22"/>
          <w:szCs w:val="22"/>
        </w:rPr>
        <w:t xml:space="preserve">n </w:t>
      </w:r>
      <w:r w:rsidRPr="00845B16">
        <w:rPr>
          <w:rFonts w:hint="eastAsia"/>
          <w:sz w:val="22"/>
          <w:szCs w:val="22"/>
        </w:rPr>
        <w:t>ở</w:t>
      </w:r>
      <w:r w:rsidRPr="00845B16">
        <w:rPr>
          <w:sz w:val="22"/>
          <w:szCs w:val="22"/>
        </w:rPr>
        <w:t xml:space="preserve"> n</w:t>
      </w:r>
      <w:r w:rsidRPr="00845B16">
        <w:rPr>
          <w:rFonts w:hint="eastAsia"/>
          <w:sz w:val="22"/>
          <w:szCs w:val="22"/>
        </w:rPr>
        <w:t>ướ</w:t>
      </w:r>
      <w:r>
        <w:rPr>
          <w:sz w:val="22"/>
          <w:szCs w:val="22"/>
        </w:rPr>
        <w:t>c ngoài khô</w:t>
      </w:r>
      <w:r w:rsidRPr="00845B16">
        <w:rPr>
          <w:sz w:val="22"/>
          <w:szCs w:val="22"/>
        </w:rPr>
        <w:t>ng</w:t>
      </w:r>
      <w:r>
        <w:rPr>
          <w:sz w:val="22"/>
          <w:szCs w:val="22"/>
        </w:rPr>
        <w:t xml:space="preserve"> </w:t>
      </w:r>
      <w:r w:rsidRPr="00845B16">
        <w:rPr>
          <w:rFonts w:hint="eastAsia"/>
          <w:sz w:val="22"/>
          <w:szCs w:val="22"/>
        </w:rPr>
        <w:t>đượ</w:t>
      </w:r>
      <w:r>
        <w:rPr>
          <w:sz w:val="22"/>
          <w:szCs w:val="22"/>
        </w:rPr>
        <w:t>c á</w:t>
      </w:r>
      <w:r w:rsidRPr="00845B16">
        <w:rPr>
          <w:sz w:val="22"/>
          <w:szCs w:val="22"/>
        </w:rPr>
        <w:t>p d</w:t>
      </w:r>
      <w:r w:rsidRPr="00845B16">
        <w:rPr>
          <w:rFonts w:hint="eastAsia"/>
          <w:sz w:val="22"/>
          <w:szCs w:val="22"/>
        </w:rPr>
        <w:t>ụ</w:t>
      </w:r>
      <w:r w:rsidRPr="00845B16">
        <w:rPr>
          <w:sz w:val="22"/>
          <w:szCs w:val="22"/>
        </w:rPr>
        <w:t>ng thu</w:t>
      </w:r>
      <w:r w:rsidRPr="00845B16">
        <w:rPr>
          <w:rFonts w:hint="eastAsia"/>
          <w:sz w:val="22"/>
          <w:szCs w:val="22"/>
        </w:rPr>
        <w:t>ế</w:t>
      </w:r>
      <w:r w:rsidRPr="00845B16">
        <w:rPr>
          <w:sz w:val="22"/>
          <w:szCs w:val="22"/>
        </w:rPr>
        <w:t xml:space="preserve"> su</w:t>
      </w:r>
      <w:r w:rsidRPr="00845B16">
        <w:rPr>
          <w:rFonts w:hint="eastAsia"/>
          <w:sz w:val="22"/>
          <w:szCs w:val="22"/>
        </w:rPr>
        <w:t>ấ</w:t>
      </w:r>
      <w:r w:rsidRPr="00845B16">
        <w:rPr>
          <w:sz w:val="22"/>
          <w:szCs w:val="22"/>
        </w:rPr>
        <w:t>t thu</w:t>
      </w:r>
      <w:r w:rsidRPr="00845B16">
        <w:rPr>
          <w:rFonts w:hint="eastAsia"/>
          <w:sz w:val="22"/>
          <w:szCs w:val="22"/>
        </w:rPr>
        <w:t>ế</w:t>
      </w:r>
      <w:r>
        <w:rPr>
          <w:sz w:val="22"/>
          <w:szCs w:val="22"/>
        </w:rPr>
        <w:t xml:space="preserve"> </w:t>
      </w:r>
      <w:r w:rsidRPr="00845B16">
        <w:rPr>
          <w:sz w:val="22"/>
          <w:szCs w:val="22"/>
        </w:rPr>
        <w:t>GTGT</w:t>
      </w:r>
      <w:r>
        <w:rPr>
          <w:sz w:val="22"/>
          <w:szCs w:val="22"/>
        </w:rPr>
        <w:t xml:space="preserve"> là </w:t>
      </w:r>
      <w:r w:rsidRPr="00845B16">
        <w:rPr>
          <w:sz w:val="22"/>
          <w:szCs w:val="22"/>
        </w:rPr>
        <w:t>0%</w:t>
      </w:r>
      <w:r>
        <w:rPr>
          <w:sz w:val="22"/>
          <w:szCs w:val="22"/>
        </w:rPr>
        <w:t xml:space="preserve"> mà áp</w:t>
      </w:r>
      <w:r w:rsidRPr="00845B16">
        <w:rPr>
          <w:sz w:val="22"/>
          <w:szCs w:val="22"/>
        </w:rPr>
        <w:t xml:space="preserve"> d</w:t>
      </w:r>
      <w:r w:rsidRPr="00845B16">
        <w:rPr>
          <w:rFonts w:hint="eastAsia"/>
          <w:sz w:val="22"/>
          <w:szCs w:val="22"/>
        </w:rPr>
        <w:t>ụ</w:t>
      </w:r>
      <w:r w:rsidRPr="00845B16">
        <w:rPr>
          <w:sz w:val="22"/>
          <w:szCs w:val="22"/>
        </w:rPr>
        <w:t>ng thu</w:t>
      </w:r>
      <w:r w:rsidRPr="00845B16">
        <w:rPr>
          <w:rFonts w:hint="eastAsia"/>
          <w:sz w:val="22"/>
          <w:szCs w:val="22"/>
        </w:rPr>
        <w:t>ế</w:t>
      </w:r>
      <w:r w:rsidRPr="00845B16">
        <w:rPr>
          <w:sz w:val="22"/>
          <w:szCs w:val="22"/>
        </w:rPr>
        <w:t xml:space="preserve"> su</w:t>
      </w:r>
      <w:r w:rsidRPr="00845B16">
        <w:rPr>
          <w:rFonts w:hint="eastAsia"/>
          <w:sz w:val="22"/>
          <w:szCs w:val="22"/>
        </w:rPr>
        <w:t>ấ</w:t>
      </w:r>
      <w:r w:rsidRPr="00845B16">
        <w:rPr>
          <w:sz w:val="22"/>
          <w:szCs w:val="22"/>
        </w:rPr>
        <w:t>t thu</w:t>
      </w:r>
      <w:r w:rsidRPr="00845B16">
        <w:rPr>
          <w:rFonts w:hint="eastAsia"/>
          <w:sz w:val="22"/>
          <w:szCs w:val="22"/>
        </w:rPr>
        <w:t>ế</w:t>
      </w:r>
      <w:r>
        <w:rPr>
          <w:sz w:val="22"/>
          <w:szCs w:val="22"/>
        </w:rPr>
        <w:t xml:space="preserve"> </w:t>
      </w:r>
      <w:r w:rsidRPr="00845B16">
        <w:rPr>
          <w:sz w:val="22"/>
          <w:szCs w:val="22"/>
        </w:rPr>
        <w:t>GTGT</w:t>
      </w:r>
      <w:r>
        <w:rPr>
          <w:sz w:val="22"/>
          <w:szCs w:val="22"/>
        </w:rPr>
        <w:t xml:space="preserve"> là</w:t>
      </w:r>
      <w:r w:rsidRPr="00845B16">
        <w:rPr>
          <w:sz w:val="22"/>
          <w:szCs w:val="22"/>
        </w:rPr>
        <w:t xml:space="preserve"> 10%.</w:t>
      </w:r>
    </w:p>
    <w:p w:rsidR="006D7E3E" w:rsidRPr="00BD7FFE" w:rsidRDefault="006D7E3E" w:rsidP="006D7E3E">
      <w:pPr>
        <w:pStyle w:val="BodyText"/>
        <w:spacing w:line="264" w:lineRule="auto"/>
        <w:ind w:left="284"/>
        <w:jc w:val="both"/>
        <w:rPr>
          <w:sz w:val="22"/>
          <w:szCs w:val="22"/>
        </w:rPr>
      </w:pPr>
    </w:p>
    <w:p w:rsidR="006D7E3E" w:rsidRDefault="006D7E3E" w:rsidP="006D7E3E">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Pr="009E05F4">
        <w:rPr>
          <w:rFonts w:ascii="Times New Roman" w:hAnsi="Times New Roman" w:cs="Times New Roman"/>
          <w:b/>
          <w:bCs/>
          <w:sz w:val="22"/>
          <w:szCs w:val="22"/>
        </w:rPr>
        <w:t xml:space="preserve">Ngày 04/06/2019 Tổng cục Thuế ban hành Công văn số 2260/TCT-CS về việc khấu trừ, hoàn thuế GTGT đối với chuyển đổi loại hình doanh nghiệp, theo đó: </w:t>
      </w:r>
    </w:p>
    <w:p w:rsidR="006D7E3E" w:rsidRPr="009E05F4" w:rsidRDefault="006D7E3E" w:rsidP="006D7E3E">
      <w:pPr>
        <w:pStyle w:val="Default"/>
        <w:spacing w:line="264" w:lineRule="auto"/>
        <w:ind w:left="284"/>
        <w:jc w:val="both"/>
        <w:rPr>
          <w:rFonts w:ascii="Times New Roman" w:hAnsi="Times New Roman" w:cs="Times New Roman"/>
          <w:b/>
          <w:bCs/>
          <w:sz w:val="22"/>
          <w:szCs w:val="22"/>
        </w:rPr>
      </w:pPr>
    </w:p>
    <w:p w:rsidR="006D7E3E" w:rsidRDefault="006D7E3E" w:rsidP="006D7E3E">
      <w:pPr>
        <w:pStyle w:val="BodyText"/>
        <w:spacing w:line="264" w:lineRule="auto"/>
        <w:ind w:left="284"/>
        <w:jc w:val="both"/>
        <w:rPr>
          <w:sz w:val="22"/>
          <w:szCs w:val="22"/>
        </w:rPr>
      </w:pPr>
      <w:r w:rsidRPr="009E05F4">
        <w:rPr>
          <w:sz w:val="22"/>
          <w:szCs w:val="22"/>
        </w:rPr>
        <w:t>Trường hợp doanh nghiệp tư nhân chuyển đổi thành Công ty TNHH MTV nhưng MST, vốn, chủ sở hữu không thay đổi và Công ty mới sau khi chuyển đổi kế thừa toàn bộ nghĩa vụ thuế của doanh nghiệp cũ thì Công ty mới được kế thừa số thuế GTGT chưa khấu trừ hết của doanh nghiệp cũ để chuyển khấu trừ sang kỳ tiếp theo.</w:t>
      </w:r>
    </w:p>
    <w:p w:rsidR="006D7E3E" w:rsidRDefault="006D7E3E" w:rsidP="006D7E3E">
      <w:pPr>
        <w:pStyle w:val="BodyText"/>
        <w:spacing w:line="264" w:lineRule="auto"/>
        <w:ind w:left="284"/>
        <w:jc w:val="both"/>
        <w:rPr>
          <w:sz w:val="22"/>
          <w:szCs w:val="22"/>
        </w:rPr>
      </w:pPr>
    </w:p>
    <w:p w:rsidR="004F1C5E" w:rsidRPr="004F1C5E" w:rsidRDefault="004F1C5E" w:rsidP="004F1C5E">
      <w:pPr>
        <w:pStyle w:val="Default"/>
        <w:ind w:left="270"/>
        <w:jc w:val="both"/>
        <w:rPr>
          <w:rFonts w:ascii="Times New Roman" w:hAnsi="Times New Roman" w:cs="Times New Roman"/>
          <w:sz w:val="22"/>
          <w:szCs w:val="22"/>
        </w:rPr>
      </w:pPr>
      <w:r w:rsidRPr="004F1C5E">
        <w:rPr>
          <w:rFonts w:ascii="Times New Roman" w:hAnsi="Times New Roman" w:cs="Times New Roman"/>
          <w:b/>
          <w:bCs/>
          <w:sz w:val="22"/>
          <w:szCs w:val="22"/>
        </w:rPr>
        <w:t xml:space="preserve">- Ngày 04/06/2019 Tổng cục Thuế ban hành Công văn số 2252/TCT-CS về chính sách thuế, theo đó: </w:t>
      </w:r>
    </w:p>
    <w:p w:rsidR="004F1C5E" w:rsidRDefault="004F1C5E" w:rsidP="004F1C5E">
      <w:pPr>
        <w:widowControl/>
        <w:adjustRightInd w:val="0"/>
        <w:ind w:left="270"/>
        <w:jc w:val="both"/>
        <w:rPr>
          <w:rFonts w:eastAsiaTheme="minorHAnsi"/>
          <w:color w:val="000000"/>
          <w:lang w:bidi="ar-SA"/>
        </w:rPr>
      </w:pPr>
    </w:p>
    <w:p w:rsidR="004F1C5E" w:rsidRPr="004F1C5E" w:rsidRDefault="004F1C5E" w:rsidP="004F1C5E">
      <w:pPr>
        <w:widowControl/>
        <w:adjustRightInd w:val="0"/>
        <w:ind w:left="270"/>
        <w:jc w:val="both"/>
        <w:rPr>
          <w:rFonts w:eastAsiaTheme="minorHAnsi"/>
          <w:color w:val="000000"/>
          <w:lang w:bidi="ar-SA"/>
        </w:rPr>
      </w:pPr>
      <w:r w:rsidRPr="004F1C5E">
        <w:rPr>
          <w:rFonts w:eastAsiaTheme="minorHAnsi"/>
          <w:color w:val="000000"/>
          <w:lang w:bidi="ar-SA"/>
        </w:rPr>
        <w:t xml:space="preserve">Quy định tại khoản 4 Điều 3 Nghị định 209/2013/NĐ-CP, hoạt động "chiếu sáng công cộng" thuộc đối tượng không chịu thuế GTGT đầu ra. </w:t>
      </w:r>
    </w:p>
    <w:p w:rsidR="004F1C5E" w:rsidRPr="004F1C5E" w:rsidRDefault="004F1C5E" w:rsidP="004F1C5E">
      <w:pPr>
        <w:widowControl/>
        <w:adjustRightInd w:val="0"/>
        <w:ind w:left="270"/>
        <w:jc w:val="both"/>
        <w:rPr>
          <w:rFonts w:eastAsiaTheme="minorHAnsi"/>
          <w:color w:val="000000"/>
          <w:lang w:bidi="ar-SA"/>
        </w:rPr>
      </w:pPr>
      <w:r w:rsidRPr="004F1C5E">
        <w:rPr>
          <w:rFonts w:eastAsiaTheme="minorHAnsi"/>
          <w:color w:val="000000"/>
          <w:lang w:bidi="ar-SA"/>
        </w:rPr>
        <w:t xml:space="preserve">Về nguyên tắc, hàng hóa, dịch vụ mua vào sử dụng để chiếu sáng công cộng không được khấu trừ thuế GTGT (khoản 1 Điều 9 Nghị định 209/2013/NĐ-CP). </w:t>
      </w:r>
    </w:p>
    <w:p w:rsidR="004F1C5E" w:rsidRPr="004F1C5E" w:rsidRDefault="004F1C5E" w:rsidP="004F1C5E">
      <w:pPr>
        <w:pStyle w:val="Default"/>
        <w:spacing w:line="264" w:lineRule="auto"/>
        <w:ind w:left="270"/>
        <w:jc w:val="both"/>
        <w:rPr>
          <w:rFonts w:ascii="Times New Roman" w:hAnsi="Times New Roman" w:cs="Times New Roman"/>
          <w:sz w:val="22"/>
          <w:szCs w:val="22"/>
        </w:rPr>
      </w:pPr>
      <w:r w:rsidRPr="004F1C5E">
        <w:rPr>
          <w:rFonts w:ascii="Times New Roman" w:hAnsi="Times New Roman" w:cs="Times New Roman"/>
          <w:sz w:val="22"/>
          <w:szCs w:val="22"/>
        </w:rPr>
        <w:t>Đối với hoạt động thi công xây dựng đường điện chiếu sáng, Tổng cục Thuế yêu cầu doanh nghiệp trình bày cụ thể với cơ quan thuế quản lý để được hướng dẫn chi tiết.</w:t>
      </w:r>
    </w:p>
    <w:p w:rsidR="004F1C5E" w:rsidRDefault="004F1C5E" w:rsidP="004F1C5E">
      <w:pPr>
        <w:pStyle w:val="Default"/>
        <w:spacing w:line="264" w:lineRule="auto"/>
        <w:ind w:left="284"/>
        <w:jc w:val="both"/>
        <w:rPr>
          <w:rFonts w:ascii="Times New Roman" w:hAnsi="Times New Roman" w:cs="Times New Roman"/>
          <w:b/>
          <w:bCs/>
          <w:sz w:val="22"/>
          <w:szCs w:val="22"/>
        </w:rPr>
      </w:pPr>
    </w:p>
    <w:p w:rsidR="006D7E3E" w:rsidRDefault="006D7E3E" w:rsidP="006D7E3E">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N</w:t>
      </w:r>
      <w:r w:rsidRPr="0085057B">
        <w:rPr>
          <w:rFonts w:ascii="Times New Roman" w:hAnsi="Times New Roman" w:cs="Times New Roman"/>
          <w:b/>
          <w:bCs/>
          <w:sz w:val="22"/>
          <w:szCs w:val="22"/>
        </w:rPr>
        <w:t>gày 12/04/2019</w:t>
      </w:r>
      <w:r>
        <w:rPr>
          <w:rFonts w:ascii="Times New Roman" w:hAnsi="Times New Roman" w:cs="Times New Roman"/>
          <w:b/>
          <w:bCs/>
          <w:sz w:val="22"/>
          <w:szCs w:val="22"/>
        </w:rPr>
        <w:t xml:space="preserve"> </w:t>
      </w:r>
      <w:r w:rsidRPr="0085057B">
        <w:rPr>
          <w:rFonts w:ascii="Times New Roman" w:hAnsi="Times New Roman" w:cs="Times New Roman"/>
          <w:b/>
          <w:bCs/>
          <w:sz w:val="22"/>
          <w:szCs w:val="22"/>
        </w:rPr>
        <w:t xml:space="preserve">Tổng cục Thuế </w:t>
      </w:r>
      <w:r>
        <w:rPr>
          <w:rFonts w:ascii="Times New Roman" w:hAnsi="Times New Roman" w:cs="Times New Roman"/>
          <w:b/>
          <w:bCs/>
          <w:sz w:val="22"/>
          <w:szCs w:val="22"/>
        </w:rPr>
        <w:t>ban hành</w:t>
      </w:r>
      <w:r w:rsidRPr="0085057B">
        <w:rPr>
          <w:rFonts w:ascii="Times New Roman" w:hAnsi="Times New Roman" w:cs="Times New Roman"/>
          <w:b/>
          <w:bCs/>
          <w:sz w:val="22"/>
          <w:szCs w:val="22"/>
        </w:rPr>
        <w:t xml:space="preserve"> công văn số</w:t>
      </w:r>
      <w:r>
        <w:rPr>
          <w:rFonts w:ascii="Times New Roman" w:hAnsi="Times New Roman" w:cs="Times New Roman"/>
          <w:b/>
          <w:bCs/>
          <w:sz w:val="22"/>
          <w:szCs w:val="22"/>
        </w:rPr>
        <w:t xml:space="preserve"> 1371/TCT-</w:t>
      </w:r>
      <w:r w:rsidRPr="0085057B">
        <w:rPr>
          <w:rFonts w:ascii="Times New Roman" w:hAnsi="Times New Roman" w:cs="Times New Roman"/>
          <w:b/>
          <w:bCs/>
          <w:sz w:val="22"/>
          <w:szCs w:val="22"/>
        </w:rPr>
        <w:t>KK hướng dẫn Cục Thuế tỉnh TP Hà Nội về thuế GTGT vãng lai ngoại tỉnh</w:t>
      </w:r>
      <w:r w:rsidR="00593F70">
        <w:rPr>
          <w:rFonts w:ascii="Times New Roman" w:hAnsi="Times New Roman" w:cs="Times New Roman"/>
          <w:b/>
          <w:bCs/>
          <w:sz w:val="22"/>
          <w:szCs w:val="22"/>
        </w:rPr>
        <w:t>, theo đó</w:t>
      </w:r>
      <w:r w:rsidR="0012303F">
        <w:rPr>
          <w:rFonts w:ascii="Times New Roman" w:hAnsi="Times New Roman" w:cs="Times New Roman"/>
          <w:b/>
          <w:bCs/>
          <w:sz w:val="22"/>
          <w:szCs w:val="22"/>
        </w:rPr>
        <w:t>:</w:t>
      </w:r>
    </w:p>
    <w:p w:rsidR="006D7E3E" w:rsidRDefault="006D7E3E" w:rsidP="006D7E3E">
      <w:pPr>
        <w:pStyle w:val="Default"/>
        <w:spacing w:line="264" w:lineRule="auto"/>
        <w:ind w:left="284"/>
        <w:jc w:val="both"/>
        <w:rPr>
          <w:rFonts w:ascii="Times New Roman" w:hAnsi="Times New Roman" w:cs="Times New Roman"/>
          <w:b/>
          <w:bCs/>
          <w:sz w:val="22"/>
          <w:szCs w:val="22"/>
        </w:rPr>
      </w:pPr>
    </w:p>
    <w:p w:rsidR="006D7E3E" w:rsidRPr="002E3BDF" w:rsidRDefault="006D7E3E" w:rsidP="006D7E3E">
      <w:pPr>
        <w:pStyle w:val="BodyText"/>
        <w:spacing w:line="264" w:lineRule="auto"/>
        <w:ind w:left="284"/>
        <w:jc w:val="both"/>
        <w:rPr>
          <w:sz w:val="22"/>
          <w:szCs w:val="22"/>
        </w:rPr>
      </w:pPr>
      <w:r w:rsidRPr="002E3BDF">
        <w:rPr>
          <w:sz w:val="22"/>
          <w:szCs w:val="22"/>
        </w:rPr>
        <w:t>Theo đó, trường hợp Công ty có trụ sở chính tại Hà Nội phát sinh hợp đồng cung cấp máy móc trang thiết bị giảng dạy cho đơn vị tại tỉnh Phú Thọ, hình thức hợp đồng cung cấp trọn gói bao gồm các loại thuế, chi phí vận chuyển, lắp đặt hiệu chỉnh chạy thử và chuyển giao công nghệ thì Công ty kê khai, nộp thuế GTGT đối với hoạt động cung cấp, lắp đặt, thi công công trình tại Phú Thọ theo hướng dẫn tại điểm đ Khoản 1 Điều 11 và Khoản 6 Điều 11 Thông tư số 156/2013/TT-BTC ngày 6/11/2013 của Bộ Tài chính (đã được sửa đổi, bổ sung theo Thông tư số 119/2014/TT-BTC ngày 25/8/2014, Thông tư số 151/2014/TT-BTC ngày 10/10/2014 và Thông tư số 26/2015/TT-BTC ngày 27/2/2017).</w:t>
      </w:r>
    </w:p>
    <w:p w:rsidR="006D7E3E" w:rsidRDefault="006D7E3E" w:rsidP="00910758">
      <w:pPr>
        <w:pStyle w:val="Default"/>
        <w:spacing w:line="264" w:lineRule="auto"/>
        <w:ind w:left="284"/>
        <w:jc w:val="both"/>
        <w:rPr>
          <w:rFonts w:ascii="Times New Roman" w:hAnsi="Times New Roman" w:cs="Times New Roman"/>
          <w:b/>
          <w:bCs/>
          <w:sz w:val="22"/>
          <w:szCs w:val="22"/>
        </w:rPr>
      </w:pPr>
    </w:p>
    <w:p w:rsidR="00467DEC" w:rsidRPr="00467DEC" w:rsidRDefault="00467DEC" w:rsidP="00467DEC">
      <w:pPr>
        <w:pStyle w:val="Default"/>
        <w:spacing w:line="264" w:lineRule="auto"/>
        <w:ind w:left="270"/>
        <w:jc w:val="both"/>
        <w:rPr>
          <w:rFonts w:ascii="Times New Roman" w:hAnsi="Times New Roman" w:cs="Times New Roman"/>
          <w:b/>
          <w:bCs/>
          <w:color w:val="auto"/>
          <w:sz w:val="22"/>
          <w:szCs w:val="22"/>
        </w:rPr>
      </w:pPr>
      <w:r w:rsidRPr="00467DEC">
        <w:rPr>
          <w:rFonts w:ascii="Times New Roman" w:hAnsi="Times New Roman" w:cs="Times New Roman"/>
          <w:b/>
          <w:bCs/>
          <w:color w:val="auto"/>
          <w:sz w:val="22"/>
          <w:szCs w:val="22"/>
        </w:rPr>
        <w:t>- Ngày 07/05/2019 Tổng cục thuế ban hành Công văn số 1788/TCT-DNL về khai thuế GTGT</w:t>
      </w:r>
      <w:r w:rsidR="00090F3F">
        <w:rPr>
          <w:rFonts w:ascii="Times New Roman" w:hAnsi="Times New Roman" w:cs="Times New Roman"/>
          <w:b/>
          <w:bCs/>
          <w:color w:val="auto"/>
          <w:sz w:val="22"/>
          <w:szCs w:val="22"/>
        </w:rPr>
        <w:t xml:space="preserve"> </w:t>
      </w:r>
      <w:r w:rsidRPr="00467DEC">
        <w:rPr>
          <w:rFonts w:ascii="Times New Roman" w:hAnsi="Times New Roman" w:cs="Times New Roman"/>
          <w:b/>
          <w:bCs/>
          <w:color w:val="auto"/>
          <w:sz w:val="22"/>
          <w:szCs w:val="22"/>
        </w:rPr>
        <w:t>đối với hàng bán trả lại</w:t>
      </w:r>
      <w:r w:rsidR="0012303F">
        <w:rPr>
          <w:rFonts w:ascii="Times New Roman" w:hAnsi="Times New Roman" w:cs="Times New Roman"/>
          <w:b/>
          <w:bCs/>
          <w:color w:val="auto"/>
          <w:sz w:val="22"/>
          <w:szCs w:val="22"/>
        </w:rPr>
        <w:t>, theo đó</w:t>
      </w:r>
      <w:r w:rsidRPr="00467DEC">
        <w:rPr>
          <w:rFonts w:ascii="Times New Roman" w:hAnsi="Times New Roman" w:cs="Times New Roman"/>
          <w:b/>
          <w:bCs/>
          <w:color w:val="auto"/>
          <w:sz w:val="22"/>
          <w:szCs w:val="22"/>
        </w:rPr>
        <w:t>:</w:t>
      </w:r>
    </w:p>
    <w:p w:rsidR="00467DEC" w:rsidRDefault="00467DEC" w:rsidP="00467DEC">
      <w:pPr>
        <w:widowControl/>
        <w:adjustRightInd w:val="0"/>
        <w:ind w:left="270"/>
        <w:rPr>
          <w:rFonts w:eastAsia="ArialMT"/>
          <w:lang w:bidi="ar-SA"/>
        </w:rPr>
      </w:pPr>
    </w:p>
    <w:p w:rsidR="00467DEC" w:rsidRPr="00467DEC" w:rsidRDefault="00467DEC" w:rsidP="00467DEC">
      <w:pPr>
        <w:widowControl/>
        <w:adjustRightInd w:val="0"/>
        <w:ind w:left="270"/>
        <w:jc w:val="both"/>
        <w:rPr>
          <w:rFonts w:eastAsia="ArialMT"/>
        </w:rPr>
      </w:pPr>
      <w:r w:rsidRPr="00467DEC">
        <w:rPr>
          <w:rFonts w:eastAsia="ArialMT"/>
          <w:lang w:bidi="ar-SA"/>
        </w:rPr>
        <w:t>Trường hợp doanh nghiệp đang dừng kinh doanh c</w:t>
      </w:r>
      <w:r>
        <w:rPr>
          <w:rFonts w:eastAsia="ArialMT"/>
          <w:lang w:bidi="ar-SA"/>
        </w:rPr>
        <w:t>ó</w:t>
      </w:r>
      <w:r w:rsidRPr="00467DEC">
        <w:rPr>
          <w:rFonts w:eastAsia="ArialMT"/>
          <w:lang w:bidi="ar-SA"/>
        </w:rPr>
        <w:t xml:space="preserve"> thời hạn như</w:t>
      </w:r>
      <w:r>
        <w:rPr>
          <w:rFonts w:eastAsia="ArialMT"/>
          <w:lang w:bidi="ar-SA"/>
        </w:rPr>
        <w:t>ng phá</w:t>
      </w:r>
      <w:r w:rsidRPr="00467DEC">
        <w:rPr>
          <w:rFonts w:eastAsia="ArialMT"/>
          <w:lang w:bidi="ar-SA"/>
        </w:rPr>
        <w:t>t sinh trả lạ</w:t>
      </w:r>
      <w:r>
        <w:rPr>
          <w:rFonts w:eastAsia="ArialMT"/>
          <w:lang w:bidi="ar-SA"/>
        </w:rPr>
        <w:t>i hà</w:t>
      </w:r>
      <w:r w:rsidRPr="00467DEC">
        <w:rPr>
          <w:rFonts w:eastAsia="ArialMT"/>
          <w:lang w:bidi="ar-SA"/>
        </w:rPr>
        <w:t>ng cho ngườ</w:t>
      </w:r>
      <w:r>
        <w:rPr>
          <w:rFonts w:eastAsia="ArialMT"/>
          <w:lang w:bidi="ar-SA"/>
        </w:rPr>
        <w:t>i bá</w:t>
      </w:r>
      <w:r w:rsidRPr="00467DEC">
        <w:rPr>
          <w:rFonts w:eastAsia="ArialMT"/>
          <w:lang w:bidi="ar-SA"/>
        </w:rPr>
        <w:t>n</w:t>
      </w:r>
      <w:r>
        <w:rPr>
          <w:rFonts w:eastAsia="ArialMT"/>
          <w:lang w:bidi="ar-SA"/>
        </w:rPr>
        <w:t xml:space="preserve"> </w:t>
      </w:r>
      <w:r w:rsidRPr="00467DEC">
        <w:rPr>
          <w:rFonts w:eastAsia="ArialMT"/>
          <w:lang w:bidi="ar-SA"/>
        </w:rPr>
        <w:t>l</w:t>
      </w:r>
      <w:r>
        <w:rPr>
          <w:rFonts w:eastAsia="ArialMT"/>
          <w:lang w:bidi="ar-SA"/>
        </w:rPr>
        <w:t>à</w:t>
      </w:r>
      <w:r w:rsidRPr="00467DEC">
        <w:rPr>
          <w:rFonts w:eastAsia="ArialMT"/>
          <w:lang w:bidi="ar-SA"/>
        </w:rPr>
        <w:t xml:space="preserve"> doanh nghiệp kh</w:t>
      </w:r>
      <w:r>
        <w:rPr>
          <w:rFonts w:eastAsia="ArialMT"/>
          <w:lang w:bidi="ar-SA"/>
        </w:rPr>
        <w:t>á</w:t>
      </w:r>
      <w:r w:rsidRPr="00467DEC">
        <w:rPr>
          <w:rFonts w:eastAsia="ArialMT"/>
          <w:lang w:bidi="ar-SA"/>
        </w:rPr>
        <w:t>c theo ph</w:t>
      </w:r>
      <w:r>
        <w:rPr>
          <w:rFonts w:eastAsia="ArialMT"/>
          <w:lang w:bidi="ar-SA"/>
        </w:rPr>
        <w:t>á</w:t>
      </w:r>
      <w:r w:rsidRPr="00467DEC">
        <w:rPr>
          <w:rFonts w:eastAsia="ArialMT"/>
          <w:lang w:bidi="ar-SA"/>
        </w:rPr>
        <w:t>n quyết của t</w:t>
      </w:r>
      <w:r>
        <w:rPr>
          <w:rFonts w:eastAsia="ArialMT"/>
          <w:lang w:bidi="ar-SA"/>
        </w:rPr>
        <w:t>ò</w:t>
      </w:r>
      <w:r w:rsidRPr="00467DEC">
        <w:rPr>
          <w:rFonts w:eastAsia="ArialMT"/>
          <w:lang w:bidi="ar-SA"/>
        </w:rPr>
        <w:t xml:space="preserve">a </w:t>
      </w:r>
      <w:r>
        <w:rPr>
          <w:rFonts w:eastAsia="ArialMT"/>
          <w:lang w:bidi="ar-SA"/>
        </w:rPr>
        <w:t>á</w:t>
      </w:r>
      <w:r w:rsidRPr="00467DEC">
        <w:rPr>
          <w:rFonts w:eastAsia="ArialMT"/>
          <w:lang w:bidi="ar-SA"/>
        </w:rPr>
        <w:t>n nhưng kh</w:t>
      </w:r>
      <w:r>
        <w:rPr>
          <w:rFonts w:eastAsia="ArialMT"/>
          <w:lang w:bidi="ar-SA"/>
        </w:rPr>
        <w:t>ô</w:t>
      </w:r>
      <w:r w:rsidRPr="00467DEC">
        <w:rPr>
          <w:rFonts w:eastAsia="ArialMT"/>
          <w:lang w:bidi="ar-SA"/>
        </w:rPr>
        <w:t>ng lập h</w:t>
      </w:r>
      <w:r>
        <w:rPr>
          <w:rFonts w:eastAsia="ArialMT"/>
          <w:lang w:bidi="ar-SA"/>
        </w:rPr>
        <w:t>ó</w:t>
      </w:r>
      <w:r w:rsidRPr="00467DEC">
        <w:rPr>
          <w:rFonts w:eastAsia="ArialMT"/>
          <w:lang w:bidi="ar-SA"/>
        </w:rPr>
        <w:t>a đơn h</w:t>
      </w:r>
      <w:r>
        <w:rPr>
          <w:rFonts w:eastAsia="ArialMT"/>
          <w:lang w:bidi="ar-SA"/>
        </w:rPr>
        <w:t>à</w:t>
      </w:r>
      <w:r w:rsidRPr="00467DEC">
        <w:rPr>
          <w:rFonts w:eastAsia="ArialMT"/>
          <w:lang w:bidi="ar-SA"/>
        </w:rPr>
        <w:t>ng b</w:t>
      </w:r>
      <w:r>
        <w:rPr>
          <w:rFonts w:eastAsia="ArialMT"/>
          <w:lang w:bidi="ar-SA"/>
        </w:rPr>
        <w:t>á</w:t>
      </w:r>
      <w:r w:rsidRPr="00467DEC">
        <w:rPr>
          <w:rFonts w:eastAsia="ArialMT"/>
          <w:lang w:bidi="ar-SA"/>
        </w:rPr>
        <w:t>n trả lại m</w:t>
      </w:r>
      <w:r>
        <w:rPr>
          <w:rFonts w:eastAsia="ArialMT"/>
          <w:lang w:bidi="ar-SA"/>
        </w:rPr>
        <w:t>à</w:t>
      </w:r>
      <w:r w:rsidRPr="00467DEC">
        <w:rPr>
          <w:rFonts w:eastAsia="ArialMT"/>
          <w:lang w:bidi="ar-SA"/>
        </w:rPr>
        <w:t xml:space="preserve"> c</w:t>
      </w:r>
      <w:r>
        <w:rPr>
          <w:rFonts w:eastAsia="ArialMT"/>
          <w:lang w:bidi="ar-SA"/>
        </w:rPr>
        <w:t>ó</w:t>
      </w:r>
      <w:r w:rsidRPr="00467DEC">
        <w:rPr>
          <w:rFonts w:eastAsia="ArialMT"/>
          <w:lang w:bidi="ar-SA"/>
        </w:rPr>
        <w:t xml:space="preserve"> văn</w:t>
      </w:r>
      <w:r>
        <w:rPr>
          <w:rFonts w:eastAsia="ArialMT"/>
          <w:lang w:bidi="ar-SA"/>
        </w:rPr>
        <w:t xml:space="preserve"> </w:t>
      </w:r>
      <w:r w:rsidRPr="00467DEC">
        <w:rPr>
          <w:rFonts w:eastAsia="ArialMT"/>
          <w:lang w:bidi="ar-SA"/>
        </w:rPr>
        <w:t>bả</w:t>
      </w:r>
      <w:r>
        <w:rPr>
          <w:rFonts w:eastAsia="ArialMT"/>
          <w:lang w:bidi="ar-SA"/>
        </w:rPr>
        <w:t>n xá</w:t>
      </w:r>
      <w:r w:rsidRPr="00467DEC">
        <w:rPr>
          <w:rFonts w:eastAsia="ArialMT"/>
          <w:lang w:bidi="ar-SA"/>
        </w:rPr>
        <w:t>c nhận giao dịch trả lại h</w:t>
      </w:r>
      <w:r>
        <w:rPr>
          <w:rFonts w:eastAsia="ArialMT"/>
          <w:lang w:bidi="ar-SA"/>
        </w:rPr>
        <w:t>à</w:t>
      </w:r>
      <w:r w:rsidRPr="00467DEC">
        <w:rPr>
          <w:rFonts w:eastAsia="ArialMT"/>
          <w:lang w:bidi="ar-SA"/>
        </w:rPr>
        <w:t>ng giữa 3 b</w:t>
      </w:r>
      <w:r>
        <w:rPr>
          <w:rFonts w:eastAsia="ArialMT"/>
          <w:lang w:bidi="ar-SA"/>
        </w:rPr>
        <w:t>ê</w:t>
      </w:r>
      <w:r w:rsidRPr="00467DEC">
        <w:rPr>
          <w:rFonts w:eastAsia="ArialMT"/>
          <w:lang w:bidi="ar-SA"/>
        </w:rPr>
        <w:t>n gồm</w:t>
      </w:r>
      <w:r>
        <w:rPr>
          <w:rFonts w:eastAsia="ArialMT"/>
          <w:lang w:bidi="ar-SA"/>
        </w:rPr>
        <w:t xml:space="preserve"> </w:t>
      </w:r>
      <w:r w:rsidRPr="00467DEC">
        <w:rPr>
          <w:rFonts w:eastAsia="ArialMT"/>
          <w:lang w:bidi="ar-SA"/>
        </w:rPr>
        <w:t>b</w:t>
      </w:r>
      <w:r>
        <w:rPr>
          <w:rFonts w:eastAsia="ArialMT"/>
          <w:lang w:bidi="ar-SA"/>
        </w:rPr>
        <w:t>ê</w:t>
      </w:r>
      <w:r w:rsidRPr="00467DEC">
        <w:rPr>
          <w:rFonts w:eastAsia="ArialMT"/>
          <w:lang w:bidi="ar-SA"/>
        </w:rPr>
        <w:t>n mua, b</w:t>
      </w:r>
      <w:r>
        <w:rPr>
          <w:rFonts w:eastAsia="ArialMT"/>
          <w:lang w:bidi="ar-SA"/>
        </w:rPr>
        <w:t>ê</w:t>
      </w:r>
      <w:r w:rsidRPr="00467DEC">
        <w:rPr>
          <w:rFonts w:eastAsia="ArialMT"/>
          <w:lang w:bidi="ar-SA"/>
        </w:rPr>
        <w:t>n b</w:t>
      </w:r>
      <w:r>
        <w:rPr>
          <w:rFonts w:eastAsia="ArialMT"/>
          <w:lang w:bidi="ar-SA"/>
        </w:rPr>
        <w:t>á</w:t>
      </w:r>
      <w:r w:rsidRPr="00467DEC">
        <w:rPr>
          <w:rFonts w:eastAsia="ArialMT"/>
          <w:lang w:bidi="ar-SA"/>
        </w:rPr>
        <w:t>n v</w:t>
      </w:r>
      <w:r>
        <w:rPr>
          <w:rFonts w:eastAsia="ArialMT"/>
          <w:lang w:bidi="ar-SA"/>
        </w:rPr>
        <w:t>à</w:t>
      </w:r>
      <w:r w:rsidRPr="00467DEC">
        <w:rPr>
          <w:rFonts w:eastAsia="ArialMT"/>
          <w:lang w:bidi="ar-SA"/>
        </w:rPr>
        <w:t xml:space="preserve"> ng</w:t>
      </w:r>
      <w:r>
        <w:rPr>
          <w:rFonts w:eastAsia="ArialMT"/>
          <w:lang w:bidi="ar-SA"/>
        </w:rPr>
        <w:t>â</w:t>
      </w:r>
      <w:r w:rsidRPr="00467DEC">
        <w:rPr>
          <w:rFonts w:eastAsia="ArialMT"/>
          <w:lang w:bidi="ar-SA"/>
        </w:rPr>
        <w:t>n h</w:t>
      </w:r>
      <w:r>
        <w:rPr>
          <w:rFonts w:eastAsia="ArialMT"/>
          <w:lang w:bidi="ar-SA"/>
        </w:rPr>
        <w:t>à</w:t>
      </w:r>
      <w:r w:rsidRPr="00467DEC">
        <w:rPr>
          <w:rFonts w:eastAsia="ArialMT"/>
          <w:lang w:bidi="ar-SA"/>
        </w:rPr>
        <w:t>ng bảo l</w:t>
      </w:r>
      <w:r>
        <w:rPr>
          <w:rFonts w:eastAsia="ArialMT"/>
          <w:lang w:bidi="ar-SA"/>
        </w:rPr>
        <w:t>ã</w:t>
      </w:r>
      <w:r w:rsidRPr="00467DEC">
        <w:rPr>
          <w:rFonts w:eastAsia="ArialMT"/>
          <w:lang w:bidi="ar-SA"/>
        </w:rPr>
        <w:t>nh th</w:t>
      </w:r>
      <w:r>
        <w:rPr>
          <w:rFonts w:eastAsia="ArialMT"/>
          <w:lang w:bidi="ar-SA"/>
        </w:rPr>
        <w:t>ì</w:t>
      </w:r>
      <w:r w:rsidRPr="00467DEC">
        <w:rPr>
          <w:rFonts w:eastAsia="ArialMT"/>
          <w:lang w:bidi="ar-SA"/>
        </w:rPr>
        <w:t xml:space="preserve"> giao dịch</w:t>
      </w:r>
      <w:r>
        <w:rPr>
          <w:rFonts w:eastAsia="ArialMT"/>
          <w:lang w:bidi="ar-SA"/>
        </w:rPr>
        <w:t xml:space="preserve"> </w:t>
      </w:r>
      <w:r w:rsidRPr="00467DEC">
        <w:rPr>
          <w:rFonts w:eastAsia="ArialMT"/>
          <w:lang w:bidi="ar-SA"/>
        </w:rPr>
        <w:t>trả lạ</w:t>
      </w:r>
      <w:r>
        <w:rPr>
          <w:rFonts w:eastAsia="ArialMT"/>
          <w:lang w:bidi="ar-SA"/>
        </w:rPr>
        <w:t>i hà</w:t>
      </w:r>
      <w:r w:rsidRPr="00467DEC">
        <w:rPr>
          <w:rFonts w:eastAsia="ArialMT"/>
          <w:lang w:bidi="ar-SA"/>
        </w:rPr>
        <w:t>ng l</w:t>
      </w:r>
      <w:r>
        <w:rPr>
          <w:rFonts w:eastAsia="ArialMT"/>
          <w:lang w:bidi="ar-SA"/>
        </w:rPr>
        <w:t>à</w:t>
      </w:r>
      <w:r w:rsidRPr="00467DEC">
        <w:rPr>
          <w:rFonts w:eastAsia="ArialMT"/>
          <w:lang w:bidi="ar-SA"/>
        </w:rPr>
        <w:t xml:space="preserve"> căn cứ để t</w:t>
      </w:r>
      <w:r>
        <w:rPr>
          <w:rFonts w:eastAsia="ArialMT"/>
          <w:lang w:bidi="ar-SA"/>
        </w:rPr>
        <w:t>í</w:t>
      </w:r>
      <w:r w:rsidRPr="00467DEC">
        <w:rPr>
          <w:rFonts w:eastAsia="ArialMT"/>
          <w:lang w:bidi="ar-SA"/>
        </w:rPr>
        <w:t>nh nghĩa vụ nợ của doanh nghiệp khi xử l</w:t>
      </w:r>
      <w:r>
        <w:rPr>
          <w:rFonts w:eastAsia="ArialMT"/>
          <w:lang w:bidi="ar-SA"/>
        </w:rPr>
        <w:t>ý</w:t>
      </w:r>
      <w:r w:rsidRPr="00467DEC">
        <w:rPr>
          <w:rFonts w:eastAsia="ArialMT"/>
          <w:lang w:bidi="ar-SA"/>
        </w:rPr>
        <w:t xml:space="preserve"> tranh chấp giữa c</w:t>
      </w:r>
      <w:r>
        <w:rPr>
          <w:rFonts w:eastAsia="ArialMT"/>
          <w:lang w:bidi="ar-SA"/>
        </w:rPr>
        <w:t>á</w:t>
      </w:r>
      <w:r w:rsidRPr="00467DEC">
        <w:rPr>
          <w:rFonts w:eastAsia="ArialMT"/>
          <w:lang w:bidi="ar-SA"/>
        </w:rPr>
        <w:t>c b</w:t>
      </w:r>
      <w:r>
        <w:rPr>
          <w:rFonts w:eastAsia="ArialMT"/>
          <w:lang w:bidi="ar-SA"/>
        </w:rPr>
        <w:t>ê</w:t>
      </w:r>
      <w:r w:rsidRPr="00467DEC">
        <w:rPr>
          <w:rFonts w:eastAsia="ArialMT"/>
          <w:lang w:bidi="ar-SA"/>
        </w:rPr>
        <w:t>n.</w:t>
      </w:r>
      <w:r>
        <w:rPr>
          <w:rFonts w:eastAsia="ArialMT"/>
          <w:lang w:bidi="ar-SA"/>
        </w:rPr>
        <w:t xml:space="preserve"> </w:t>
      </w:r>
      <w:r w:rsidRPr="00467DEC">
        <w:rPr>
          <w:rFonts w:eastAsia="ArialMT"/>
          <w:lang w:bidi="ar-SA"/>
        </w:rPr>
        <w:t>Cục thuế</w:t>
      </w:r>
      <w:r>
        <w:rPr>
          <w:rFonts w:eastAsia="ArialMT"/>
          <w:lang w:bidi="ar-SA"/>
        </w:rPr>
        <w:t xml:space="preserve"> </w:t>
      </w:r>
      <w:r w:rsidRPr="00467DEC">
        <w:rPr>
          <w:rFonts w:eastAsia="ArialMT"/>
          <w:lang w:bidi="ar-SA"/>
        </w:rPr>
        <w:t>quản l</w:t>
      </w:r>
      <w:r>
        <w:rPr>
          <w:rFonts w:eastAsia="ArialMT"/>
          <w:lang w:bidi="ar-SA"/>
        </w:rPr>
        <w:t>ý</w:t>
      </w:r>
      <w:r w:rsidRPr="00467DEC">
        <w:rPr>
          <w:rFonts w:eastAsia="ArialMT"/>
          <w:lang w:bidi="ar-SA"/>
        </w:rPr>
        <w:t xml:space="preserve"> trực tiếp sẽ x</w:t>
      </w:r>
      <w:r>
        <w:rPr>
          <w:rFonts w:eastAsia="ArialMT"/>
          <w:lang w:bidi="ar-SA"/>
        </w:rPr>
        <w:t>á</w:t>
      </w:r>
      <w:r w:rsidRPr="00467DEC">
        <w:rPr>
          <w:rFonts w:eastAsia="ArialMT"/>
          <w:lang w:bidi="ar-SA"/>
        </w:rPr>
        <w:t>c định số thuế GTGT của doanh nghiệp c</w:t>
      </w:r>
      <w:r>
        <w:rPr>
          <w:rFonts w:eastAsia="ArialMT"/>
          <w:lang w:bidi="ar-SA"/>
        </w:rPr>
        <w:t>ò</w:t>
      </w:r>
      <w:r w:rsidRPr="00467DEC">
        <w:rPr>
          <w:rFonts w:eastAsia="ArialMT"/>
          <w:lang w:bidi="ar-SA"/>
        </w:rPr>
        <w:t>n phải nộp hoặc c</w:t>
      </w:r>
      <w:r>
        <w:rPr>
          <w:rFonts w:eastAsia="ArialMT"/>
          <w:lang w:bidi="ar-SA"/>
        </w:rPr>
        <w:t>ò</w:t>
      </w:r>
      <w:r w:rsidRPr="00467DEC">
        <w:rPr>
          <w:rFonts w:eastAsia="ArialMT"/>
          <w:lang w:bidi="ar-SA"/>
        </w:rPr>
        <w:t>n được khấu trừ sau</w:t>
      </w:r>
      <w:r>
        <w:rPr>
          <w:rFonts w:eastAsia="ArialMT"/>
          <w:lang w:bidi="ar-SA"/>
        </w:rPr>
        <w:t xml:space="preserve"> </w:t>
      </w:r>
      <w:r w:rsidRPr="00467DEC">
        <w:rPr>
          <w:rFonts w:eastAsia="ArialMT"/>
          <w:lang w:bidi="ar-SA"/>
        </w:rPr>
        <w:t>khi t</w:t>
      </w:r>
      <w:r>
        <w:rPr>
          <w:rFonts w:eastAsia="ArialMT"/>
          <w:lang w:bidi="ar-SA"/>
        </w:rPr>
        <w:t>í</w:t>
      </w:r>
      <w:r w:rsidRPr="00467DEC">
        <w:rPr>
          <w:rFonts w:eastAsia="ArialMT"/>
          <w:lang w:bidi="ar-SA"/>
        </w:rPr>
        <w:t>nh đến việc điều chỉnh giảm số thuế GTGT đầu v</w:t>
      </w:r>
      <w:r>
        <w:rPr>
          <w:rFonts w:eastAsia="ArialMT"/>
          <w:lang w:bidi="ar-SA"/>
        </w:rPr>
        <w:t>à</w:t>
      </w:r>
      <w:r w:rsidRPr="00467DEC">
        <w:rPr>
          <w:rFonts w:eastAsia="ArialMT"/>
          <w:lang w:bidi="ar-SA"/>
        </w:rPr>
        <w:t>o đối với h</w:t>
      </w:r>
      <w:r>
        <w:rPr>
          <w:rFonts w:eastAsia="ArialMT"/>
          <w:lang w:bidi="ar-SA"/>
        </w:rPr>
        <w:t>à</w:t>
      </w:r>
      <w:r w:rsidRPr="00467DEC">
        <w:rPr>
          <w:rFonts w:eastAsia="ArialMT"/>
          <w:lang w:bidi="ar-SA"/>
        </w:rPr>
        <w:t>ng h</w:t>
      </w:r>
      <w:r>
        <w:rPr>
          <w:rFonts w:eastAsia="ArialMT"/>
          <w:lang w:bidi="ar-SA"/>
        </w:rPr>
        <w:t>ó</w:t>
      </w:r>
      <w:r w:rsidRPr="00467DEC">
        <w:rPr>
          <w:rFonts w:eastAsia="ArialMT"/>
          <w:lang w:bidi="ar-SA"/>
        </w:rPr>
        <w:t>a đ</w:t>
      </w:r>
      <w:r>
        <w:rPr>
          <w:rFonts w:eastAsia="ArialMT"/>
          <w:lang w:bidi="ar-SA"/>
        </w:rPr>
        <w:t>ã</w:t>
      </w:r>
      <w:r w:rsidRPr="00467DEC">
        <w:rPr>
          <w:rFonts w:eastAsia="ArialMT"/>
          <w:lang w:bidi="ar-SA"/>
        </w:rPr>
        <w:t xml:space="preserve"> trả lại n</w:t>
      </w:r>
      <w:r>
        <w:rPr>
          <w:rFonts w:eastAsia="ArialMT"/>
          <w:lang w:bidi="ar-SA"/>
        </w:rPr>
        <w:t>ê</w:t>
      </w:r>
      <w:r w:rsidRPr="00467DEC">
        <w:rPr>
          <w:rFonts w:eastAsia="ArialMT"/>
          <w:lang w:bidi="ar-SA"/>
        </w:rPr>
        <w:t>u tr</w:t>
      </w:r>
      <w:r>
        <w:rPr>
          <w:rFonts w:eastAsia="ArialMT"/>
          <w:lang w:bidi="ar-SA"/>
        </w:rPr>
        <w:t>ê</w:t>
      </w:r>
      <w:r w:rsidRPr="00467DEC">
        <w:rPr>
          <w:rFonts w:eastAsia="ArialMT"/>
          <w:lang w:bidi="ar-SA"/>
        </w:rPr>
        <w:t>n. Khi doanh</w:t>
      </w:r>
      <w:r>
        <w:rPr>
          <w:rFonts w:eastAsia="ArialMT"/>
          <w:lang w:bidi="ar-SA"/>
        </w:rPr>
        <w:t xml:space="preserve"> </w:t>
      </w:r>
      <w:r w:rsidRPr="00467DEC">
        <w:rPr>
          <w:rFonts w:eastAsia="ArialMT"/>
          <w:lang w:bidi="ar-SA"/>
        </w:rPr>
        <w:t>nghiệp hoạt động kinh doanh trở lại, Cục thuế c</w:t>
      </w:r>
      <w:r>
        <w:rPr>
          <w:rFonts w:eastAsia="ArialMT"/>
          <w:lang w:bidi="ar-SA"/>
        </w:rPr>
        <w:t>ó</w:t>
      </w:r>
      <w:r w:rsidRPr="00467DEC">
        <w:rPr>
          <w:rFonts w:eastAsia="ArialMT"/>
          <w:lang w:bidi="ar-SA"/>
        </w:rPr>
        <w:t xml:space="preserve"> tr</w:t>
      </w:r>
      <w:r>
        <w:rPr>
          <w:rFonts w:eastAsia="ArialMT"/>
          <w:lang w:bidi="ar-SA"/>
        </w:rPr>
        <w:t>á</w:t>
      </w:r>
      <w:r w:rsidRPr="00467DEC">
        <w:rPr>
          <w:rFonts w:eastAsia="ArialMT"/>
          <w:lang w:bidi="ar-SA"/>
        </w:rPr>
        <w:t>ch nhiệm chỉ đạo gi</w:t>
      </w:r>
      <w:r>
        <w:rPr>
          <w:rFonts w:eastAsia="ArialMT"/>
          <w:lang w:bidi="ar-SA"/>
        </w:rPr>
        <w:t>á</w:t>
      </w:r>
      <w:r w:rsidRPr="00467DEC">
        <w:rPr>
          <w:rFonts w:eastAsia="ArialMT"/>
          <w:lang w:bidi="ar-SA"/>
        </w:rPr>
        <w:t>m sat, xử l</w:t>
      </w:r>
      <w:r>
        <w:rPr>
          <w:rFonts w:eastAsia="ArialMT"/>
          <w:lang w:bidi="ar-SA"/>
        </w:rPr>
        <w:t>ý nghiêm hà</w:t>
      </w:r>
      <w:r w:rsidRPr="00467DEC">
        <w:rPr>
          <w:rFonts w:eastAsia="ArialMT"/>
          <w:lang w:bidi="ar-SA"/>
        </w:rPr>
        <w:t>nh vi vi</w:t>
      </w:r>
      <w:r>
        <w:rPr>
          <w:rFonts w:eastAsia="ArialMT"/>
          <w:lang w:bidi="ar-SA"/>
        </w:rPr>
        <w:t xml:space="preserve"> </w:t>
      </w:r>
      <w:r w:rsidRPr="00467DEC">
        <w:rPr>
          <w:rFonts w:eastAsia="ArialMT"/>
          <w:lang w:bidi="ar-SA"/>
        </w:rPr>
        <w:t>phạm</w:t>
      </w:r>
      <w:r>
        <w:rPr>
          <w:rFonts w:eastAsia="ArialMT"/>
          <w:lang w:bidi="ar-SA"/>
        </w:rPr>
        <w:t xml:space="preserve"> </w:t>
      </w:r>
      <w:r w:rsidRPr="00467DEC">
        <w:rPr>
          <w:rFonts w:eastAsia="ArialMT"/>
          <w:lang w:bidi="ar-SA"/>
        </w:rPr>
        <w:t>của doanh nghiệp theo quy định củ</w:t>
      </w:r>
      <w:r>
        <w:rPr>
          <w:rFonts w:eastAsia="ArialMT"/>
          <w:lang w:bidi="ar-SA"/>
        </w:rPr>
        <w:t>a phá</w:t>
      </w:r>
      <w:r w:rsidRPr="00467DEC">
        <w:rPr>
          <w:rFonts w:eastAsia="ArialMT"/>
          <w:lang w:bidi="ar-SA"/>
        </w:rPr>
        <w:t>p luật.</w:t>
      </w:r>
    </w:p>
    <w:p w:rsidR="00467DEC" w:rsidRPr="00467DEC" w:rsidRDefault="00467DEC" w:rsidP="00467DEC">
      <w:pPr>
        <w:pStyle w:val="Default"/>
        <w:spacing w:line="264" w:lineRule="auto"/>
        <w:ind w:left="270"/>
        <w:jc w:val="both"/>
        <w:rPr>
          <w:rFonts w:ascii="Times New Roman" w:hAnsi="Times New Roman" w:cs="Times New Roman"/>
          <w:b/>
          <w:bCs/>
          <w:sz w:val="22"/>
          <w:szCs w:val="22"/>
        </w:rPr>
      </w:pPr>
    </w:p>
    <w:p w:rsidR="00B13D21" w:rsidRDefault="00B13D21" w:rsidP="00B13D21">
      <w:pPr>
        <w:pStyle w:val="BodyText"/>
        <w:spacing w:line="264" w:lineRule="auto"/>
        <w:ind w:left="284"/>
        <w:jc w:val="both"/>
        <w:rPr>
          <w:b/>
          <w:sz w:val="22"/>
          <w:szCs w:val="22"/>
        </w:rPr>
      </w:pPr>
      <w:r w:rsidRPr="00B13D21">
        <w:rPr>
          <w:b/>
          <w:sz w:val="22"/>
          <w:szCs w:val="22"/>
        </w:rPr>
        <w:t>- Ngày 9/5/2019</w:t>
      </w:r>
      <w:r>
        <w:rPr>
          <w:b/>
          <w:sz w:val="22"/>
          <w:szCs w:val="22"/>
        </w:rPr>
        <w:t xml:space="preserve"> Tổng Cục thuế ban hành Công văn số 1851/TCT-CS về chính sách thuế GTGT, theo đó: </w:t>
      </w:r>
    </w:p>
    <w:p w:rsidR="0069753C" w:rsidRDefault="0069753C" w:rsidP="00B13D21">
      <w:pPr>
        <w:pStyle w:val="BodyText"/>
        <w:spacing w:line="264" w:lineRule="auto"/>
        <w:ind w:left="284"/>
        <w:jc w:val="both"/>
        <w:rPr>
          <w:b/>
          <w:sz w:val="22"/>
          <w:szCs w:val="22"/>
        </w:rPr>
      </w:pPr>
    </w:p>
    <w:p w:rsidR="0069753C" w:rsidRPr="0069753C" w:rsidRDefault="0069753C" w:rsidP="0069753C">
      <w:pPr>
        <w:pStyle w:val="NormalWeb"/>
        <w:shd w:val="clear" w:color="auto" w:fill="FFFFFF"/>
        <w:spacing w:before="0" w:beforeAutospacing="0" w:after="0" w:afterAutospacing="0" w:line="234" w:lineRule="atLeast"/>
        <w:ind w:left="270"/>
        <w:jc w:val="both"/>
        <w:rPr>
          <w:color w:val="000000"/>
          <w:sz w:val="22"/>
          <w:szCs w:val="22"/>
        </w:rPr>
      </w:pPr>
      <w:r w:rsidRPr="0069753C">
        <w:rPr>
          <w:color w:val="000000"/>
          <w:sz w:val="22"/>
          <w:szCs w:val="22"/>
        </w:rPr>
        <w:t>Tại </w:t>
      </w:r>
      <w:bookmarkStart w:id="3" w:name="dc_1"/>
      <w:r w:rsidRPr="0069753C">
        <w:rPr>
          <w:color w:val="000000"/>
          <w:sz w:val="22"/>
          <w:szCs w:val="22"/>
        </w:rPr>
        <w:t>khoản 3 Điều 9 Thông tư số 219/2013/TT-BTC</w:t>
      </w:r>
      <w:bookmarkEnd w:id="3"/>
      <w:r w:rsidRPr="0069753C">
        <w:rPr>
          <w:color w:val="000000"/>
          <w:sz w:val="22"/>
          <w:szCs w:val="22"/>
        </w:rPr>
        <w:t> ngày 31/12/2013 của Bộ Tài chính đã được sửa đổi bổ sung theo quy định tại </w:t>
      </w:r>
      <w:bookmarkStart w:id="4" w:name="dc_2"/>
      <w:r w:rsidRPr="0069753C">
        <w:rPr>
          <w:color w:val="000000"/>
          <w:sz w:val="22"/>
          <w:szCs w:val="22"/>
        </w:rPr>
        <w:t>khoản 2 Điều 1 Thông tư số 130/2016/TT-BTC</w:t>
      </w:r>
      <w:bookmarkEnd w:id="4"/>
      <w:r w:rsidRPr="0069753C">
        <w:rPr>
          <w:color w:val="000000"/>
          <w:sz w:val="22"/>
          <w:szCs w:val="22"/>
        </w:rPr>
        <w:t> hướng dẫn Nghị định số </w:t>
      </w:r>
      <w:hyperlink r:id="rId17" w:tgtFrame="_blank" w:tooltip="Nghị định 100/2016/NĐ-CP" w:history="1">
        <w:r w:rsidRPr="0069753C">
          <w:rPr>
            <w:rStyle w:val="Hyperlink"/>
            <w:color w:val="0E70C3"/>
            <w:sz w:val="22"/>
            <w:szCs w:val="22"/>
          </w:rPr>
          <w:t>100/2016/NĐ-CP</w:t>
        </w:r>
      </w:hyperlink>
      <w:r w:rsidRPr="0069753C">
        <w:rPr>
          <w:color w:val="000000"/>
          <w:sz w:val="22"/>
          <w:szCs w:val="22"/>
        </w:rPr>
        <w:t> ngày 1/7/2016 của Chính phủ hướng dẫn:</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 - Các dịch vụ sau cung ứng tại Việt Nam cho tổ chức, cá nhân ở nước ngoài không được áp dụng thuế suất 0% gồm:</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 Thi đấu thể thao, biểu diễn nghệ thuật, văn hóa, giải trí, hội nghị, khách sạn, đào tạo, quảng cáo, du lịch lữ hành;</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 Dịch vụ thanh toán qua mạng;</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 Dịch vụ cung cấp gắn với việc bán, phân phối, tiêu thụ sản phẩm, hàng hóa tại Việt Nam.”</w:t>
      </w:r>
    </w:p>
    <w:p w:rsidR="0069753C" w:rsidRPr="0069753C" w:rsidRDefault="0069753C" w:rsidP="0069753C">
      <w:pPr>
        <w:pStyle w:val="NormalWeb"/>
        <w:shd w:val="clear" w:color="auto" w:fill="FFFFFF"/>
        <w:spacing w:before="0" w:beforeAutospacing="0" w:after="0" w:afterAutospacing="0" w:line="234" w:lineRule="atLeast"/>
        <w:ind w:left="270"/>
        <w:jc w:val="both"/>
        <w:rPr>
          <w:color w:val="000000"/>
          <w:sz w:val="22"/>
          <w:szCs w:val="22"/>
        </w:rPr>
      </w:pPr>
      <w:r w:rsidRPr="0069753C">
        <w:rPr>
          <w:color w:val="000000"/>
          <w:sz w:val="22"/>
          <w:szCs w:val="22"/>
        </w:rPr>
        <w:t>Tại </w:t>
      </w:r>
      <w:bookmarkStart w:id="5" w:name="dc_3"/>
      <w:r w:rsidRPr="0069753C">
        <w:rPr>
          <w:color w:val="000000"/>
          <w:sz w:val="22"/>
          <w:szCs w:val="22"/>
        </w:rPr>
        <w:t>Điều 11 Thông tư số 219/2013/TT-BTC</w:t>
      </w:r>
      <w:bookmarkEnd w:id="5"/>
      <w:r w:rsidRPr="0069753C">
        <w:rPr>
          <w:color w:val="000000"/>
          <w:sz w:val="22"/>
          <w:szCs w:val="22"/>
        </w:rPr>
        <w:t> ngày 31/12/2013 của Bộ Tài chính về thuế GTGT hướng dẫn:</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“Thuế suất 10% áp dụng đối với hàng hóa, dịch vụ không được quy định tại Điều 4, Điều 9 và Điều 10 Thông tư này.”</w:t>
      </w:r>
    </w:p>
    <w:p w:rsidR="0069753C" w:rsidRPr="0069753C" w:rsidRDefault="0069753C" w:rsidP="0069753C">
      <w:pPr>
        <w:pStyle w:val="NormalWeb"/>
        <w:shd w:val="clear" w:color="auto" w:fill="FFFFFF"/>
        <w:spacing w:before="120" w:beforeAutospacing="0" w:after="120" w:afterAutospacing="0" w:line="234" w:lineRule="atLeast"/>
        <w:ind w:left="270"/>
        <w:jc w:val="both"/>
        <w:rPr>
          <w:color w:val="000000"/>
          <w:sz w:val="22"/>
          <w:szCs w:val="22"/>
        </w:rPr>
      </w:pPr>
      <w:r w:rsidRPr="0069753C">
        <w:rPr>
          <w:color w:val="000000"/>
          <w:sz w:val="22"/>
          <w:szCs w:val="22"/>
        </w:rPr>
        <w:t>Căn cứ vào hướng dẫn nêu trên, dịch vụ quảng cáo cung ứng tại Việt Nam cho tổ chức, cá nhân ở nước ngoài không được áp dụng thuế suất 0%; dịch vụ quảng cáo cung ứng tại Việt Nam được áp dụng thuế suất thuế GTGT là 10%.</w:t>
      </w:r>
    </w:p>
    <w:p w:rsidR="00B13D21" w:rsidRDefault="00B13D21" w:rsidP="00910758">
      <w:pPr>
        <w:pStyle w:val="Default"/>
        <w:spacing w:line="264" w:lineRule="auto"/>
        <w:ind w:left="284"/>
        <w:jc w:val="both"/>
        <w:rPr>
          <w:rFonts w:ascii="Times New Roman" w:hAnsi="Times New Roman" w:cs="Times New Roman"/>
          <w:b/>
          <w:bCs/>
          <w:sz w:val="22"/>
          <w:szCs w:val="22"/>
        </w:rPr>
      </w:pPr>
    </w:p>
    <w:p w:rsidR="00356F75" w:rsidRPr="00F742EE" w:rsidRDefault="00356F75" w:rsidP="00356F75">
      <w:pPr>
        <w:shd w:val="clear" w:color="auto" w:fill="FFFFFF"/>
        <w:ind w:left="270"/>
        <w:jc w:val="both"/>
        <w:textAlignment w:val="baseline"/>
        <w:rPr>
          <w:rFonts w:ascii="Roboto" w:hAnsi="Roboto"/>
          <w:color w:val="444444"/>
          <w:sz w:val="23"/>
          <w:szCs w:val="23"/>
        </w:rPr>
      </w:pPr>
      <w:r>
        <w:rPr>
          <w:b/>
          <w:bCs/>
        </w:rPr>
        <w:t xml:space="preserve">- </w:t>
      </w:r>
      <w:r w:rsidRPr="00F742EE">
        <w:rPr>
          <w:rFonts w:ascii="inherit" w:hAnsi="inherit"/>
          <w:b/>
          <w:bCs/>
          <w:color w:val="444444"/>
          <w:sz w:val="23"/>
          <w:szCs w:val="23"/>
          <w:bdr w:val="none" w:sz="0" w:space="0" w:color="auto" w:frame="1"/>
        </w:rPr>
        <w:t>Công văn số 1783/TCT-CS ngày 06/5/2019 về thuế suất thuế GTGT đối với hoạt động nhận thầu xây dựng công trình nhà ở xã hội</w:t>
      </w:r>
    </w:p>
    <w:p w:rsidR="00356F75" w:rsidRDefault="00356F75" w:rsidP="00356F75">
      <w:pPr>
        <w:pStyle w:val="BodyText"/>
        <w:spacing w:line="264" w:lineRule="auto"/>
        <w:ind w:left="284"/>
        <w:jc w:val="both"/>
        <w:rPr>
          <w:sz w:val="22"/>
          <w:szCs w:val="22"/>
        </w:rPr>
      </w:pPr>
    </w:p>
    <w:p w:rsidR="00356F75" w:rsidRPr="00356F75" w:rsidRDefault="00356F75" w:rsidP="00356F75">
      <w:pPr>
        <w:pStyle w:val="BodyText"/>
        <w:spacing w:line="264" w:lineRule="auto"/>
        <w:ind w:left="284"/>
        <w:jc w:val="both"/>
        <w:rPr>
          <w:sz w:val="22"/>
          <w:szCs w:val="22"/>
        </w:rPr>
      </w:pPr>
      <w:r w:rsidRPr="00356F75">
        <w:rPr>
          <w:sz w:val="22"/>
          <w:szCs w:val="22"/>
        </w:rPr>
        <w:t>Mức thuế suất 5% áp dụng đối với Bán, cho thuê, cho thuê mua nhà ở xã hội là nhà ở do Nhà nước hoặc tổ chức, cá nhân thuộc các thành phần kinh tế đầu tư xây dựng và đáp ứng các tiêu chí về nhà ở, về giá bán nhà, về giá cho thuê, về giá cho thuê mua, về đối tượng, điều kiện được mua, được thuê, được thuê mua nhà ở xã hội theo quy định của pháp luật về nhà ở.</w:t>
      </w:r>
    </w:p>
    <w:p w:rsidR="00DE2C19" w:rsidRDefault="00DE2C19" w:rsidP="00356F75">
      <w:pPr>
        <w:pStyle w:val="BodyText"/>
        <w:spacing w:line="264" w:lineRule="auto"/>
        <w:ind w:left="284"/>
        <w:jc w:val="both"/>
        <w:rPr>
          <w:sz w:val="22"/>
          <w:szCs w:val="22"/>
        </w:rPr>
      </w:pPr>
    </w:p>
    <w:p w:rsidR="00356F75" w:rsidRPr="00356F75" w:rsidRDefault="00356F75" w:rsidP="00356F75">
      <w:pPr>
        <w:pStyle w:val="BodyText"/>
        <w:spacing w:line="264" w:lineRule="auto"/>
        <w:ind w:left="284"/>
        <w:jc w:val="both"/>
        <w:rPr>
          <w:sz w:val="22"/>
          <w:szCs w:val="22"/>
        </w:rPr>
      </w:pPr>
      <w:r w:rsidRPr="00356F75">
        <w:rPr>
          <w:sz w:val="22"/>
          <w:szCs w:val="22"/>
        </w:rPr>
        <w:t>Mức thuế suất 10% áp dụng đối với hoạt động xây dựng công trình.</w:t>
      </w:r>
    </w:p>
    <w:p w:rsidR="00DE2C19" w:rsidRPr="00552226" w:rsidRDefault="00DE2C19" w:rsidP="00356F75">
      <w:pPr>
        <w:pStyle w:val="BodyText"/>
        <w:spacing w:line="264" w:lineRule="auto"/>
        <w:ind w:left="284"/>
        <w:jc w:val="both"/>
        <w:rPr>
          <w:sz w:val="22"/>
          <w:szCs w:val="22"/>
        </w:rPr>
      </w:pPr>
    </w:p>
    <w:p w:rsidR="00356F75" w:rsidRPr="000D5678" w:rsidRDefault="00356F75" w:rsidP="00356F75">
      <w:pPr>
        <w:pStyle w:val="BodyText"/>
        <w:spacing w:line="264" w:lineRule="auto"/>
        <w:ind w:left="284"/>
        <w:jc w:val="both"/>
        <w:rPr>
          <w:b/>
          <w:bCs/>
          <w:sz w:val="22"/>
          <w:szCs w:val="22"/>
        </w:rPr>
      </w:pPr>
      <w:r w:rsidRPr="00552226">
        <w:rPr>
          <w:sz w:val="22"/>
          <w:szCs w:val="22"/>
        </w:rPr>
        <w:t xml:space="preserve">Theo đó, trường hợp Công ty nhận thầu thi công xây dựng công trình nhà ở xã hội do Trung tâm quản </w:t>
      </w:r>
      <w:r w:rsidRPr="000D5678">
        <w:rPr>
          <w:sz w:val="22"/>
          <w:szCs w:val="22"/>
        </w:rPr>
        <w:t>lý nhà và chung cư làm chủ đầu tư thì hoạt động xây dựng của Công ty thuộc diện áp dụng thuế suất thuế GTGT 10%. Khi Trung tâm quản lý nhà và chung cư bán nhà ở xã hội (nhà đáp ứng tiêu chỉ về nhà ở, về giá bán) cho các đối tượng đáp</w:t>
      </w:r>
      <w:r w:rsidRPr="000D5678">
        <w:rPr>
          <w:rFonts w:ascii="Roboto" w:hAnsi="Roboto"/>
          <w:sz w:val="23"/>
          <w:szCs w:val="23"/>
        </w:rPr>
        <w:t xml:space="preserve"> ứng quy định về điều kiện được mua nhà ở xã hội theo quy định của pháp luật về nhà ở thì nhà ở xã hội bán ra thuộc diện áp dụng thuế suất thuế GTGT 5%.</w:t>
      </w:r>
    </w:p>
    <w:p w:rsidR="00356F75" w:rsidRPr="000D5678" w:rsidRDefault="00356F75" w:rsidP="00910758">
      <w:pPr>
        <w:pStyle w:val="Default"/>
        <w:spacing w:line="264" w:lineRule="auto"/>
        <w:ind w:left="284"/>
        <w:jc w:val="both"/>
        <w:rPr>
          <w:rFonts w:ascii="Times New Roman" w:hAnsi="Times New Roman" w:cs="Times New Roman"/>
          <w:b/>
          <w:bCs/>
          <w:color w:val="auto"/>
          <w:sz w:val="22"/>
          <w:szCs w:val="22"/>
        </w:rPr>
      </w:pPr>
    </w:p>
    <w:p w:rsidR="000D5678" w:rsidRPr="000D5678" w:rsidRDefault="000D5678" w:rsidP="000D5678">
      <w:pPr>
        <w:shd w:val="clear" w:color="auto" w:fill="FFFFFF"/>
        <w:ind w:left="270"/>
        <w:jc w:val="both"/>
        <w:textAlignment w:val="baseline"/>
        <w:rPr>
          <w:rFonts w:ascii="Roboto" w:hAnsi="Roboto"/>
          <w:sz w:val="23"/>
          <w:szCs w:val="23"/>
        </w:rPr>
      </w:pPr>
      <w:r w:rsidRPr="000D5678">
        <w:rPr>
          <w:rFonts w:ascii="inherit" w:hAnsi="inherit"/>
          <w:b/>
          <w:bCs/>
          <w:sz w:val="23"/>
          <w:szCs w:val="23"/>
          <w:bdr w:val="none" w:sz="0" w:space="0" w:color="auto" w:frame="1"/>
        </w:rPr>
        <w:t xml:space="preserve">- </w:t>
      </w:r>
      <w:r>
        <w:rPr>
          <w:rFonts w:ascii="inherit" w:hAnsi="inherit"/>
          <w:b/>
          <w:bCs/>
          <w:sz w:val="23"/>
          <w:szCs w:val="23"/>
          <w:bdr w:val="none" w:sz="0" w:space="0" w:color="auto" w:frame="1"/>
        </w:rPr>
        <w:t>N</w:t>
      </w:r>
      <w:r w:rsidRPr="000D5678">
        <w:rPr>
          <w:rFonts w:ascii="inherit" w:hAnsi="inherit"/>
          <w:b/>
          <w:bCs/>
          <w:sz w:val="23"/>
          <w:szCs w:val="23"/>
          <w:bdr w:val="none" w:sz="0" w:space="0" w:color="auto" w:frame="1"/>
        </w:rPr>
        <w:t>gày 08/5/2019</w:t>
      </w:r>
      <w:r>
        <w:rPr>
          <w:rFonts w:ascii="inherit" w:hAnsi="inherit"/>
          <w:b/>
          <w:bCs/>
          <w:sz w:val="23"/>
          <w:szCs w:val="23"/>
          <w:bdr w:val="none" w:sz="0" w:space="0" w:color="auto" w:frame="1"/>
        </w:rPr>
        <w:t xml:space="preserve"> Tổng Cục thuế ban hành</w:t>
      </w:r>
      <w:r w:rsidRPr="000D5678">
        <w:rPr>
          <w:rFonts w:ascii="inherit" w:hAnsi="inherit"/>
          <w:b/>
          <w:bCs/>
          <w:sz w:val="23"/>
          <w:szCs w:val="23"/>
          <w:bdr w:val="none" w:sz="0" w:space="0" w:color="auto" w:frame="1"/>
        </w:rPr>
        <w:t xml:space="preserve"> Công văn số 1815/TCT-CS về thuế GTGT đối với hàng hóa nhập khẩu để xây dựng, lắp đặt công trình cho doanh nghiệp chế xuất</w:t>
      </w:r>
    </w:p>
    <w:p w:rsidR="000D5678" w:rsidRPr="000D5678" w:rsidRDefault="000D5678" w:rsidP="000D5678">
      <w:pPr>
        <w:pStyle w:val="Default"/>
        <w:spacing w:line="264" w:lineRule="auto"/>
        <w:ind w:left="284"/>
        <w:jc w:val="both"/>
        <w:rPr>
          <w:rFonts w:ascii="Roboto" w:eastAsia="Times New Roman" w:hAnsi="Roboto" w:cs="Times New Roman"/>
          <w:color w:val="auto"/>
          <w:sz w:val="23"/>
          <w:szCs w:val="23"/>
        </w:rPr>
      </w:pPr>
    </w:p>
    <w:p w:rsidR="000D5678" w:rsidRPr="000D5678" w:rsidRDefault="000D5678" w:rsidP="000D5678">
      <w:pPr>
        <w:pStyle w:val="Default"/>
        <w:spacing w:line="264" w:lineRule="auto"/>
        <w:ind w:left="284"/>
        <w:jc w:val="both"/>
        <w:rPr>
          <w:rFonts w:ascii="Roboto" w:eastAsia="Times New Roman" w:hAnsi="Roboto" w:cs="Times New Roman"/>
          <w:color w:val="auto"/>
          <w:sz w:val="23"/>
          <w:szCs w:val="23"/>
        </w:rPr>
      </w:pPr>
      <w:r w:rsidRPr="000D5678">
        <w:rPr>
          <w:rFonts w:ascii="Roboto" w:eastAsia="Times New Roman" w:hAnsi="Roboto" w:cs="Times New Roman"/>
          <w:color w:val="auto"/>
          <w:sz w:val="23"/>
          <w:szCs w:val="23"/>
        </w:rPr>
        <w:t>Trường hợp doanh nghiệp nội địa nhập khẩu hàng hóa để xây dựng, lắp đặt công trình cho doanh nghiệp chế xuất theo hợp đồng đã ký kết với doanh nghiệp chế xuất thì phải nộp thuế GTGT ở khâu nhập khẩu. Đối với hoạt động xây dựng, lắp đặt công trình cho doanh nghiệp chế xuất được áp dụng thuế suất thuế GTGT là 0% nếu đáp ứng điều kiện quy định tại Thông tư số 219/2013/TT-BTC ngày 31/12/2013 của Bộ Tài chính.</w:t>
      </w:r>
    </w:p>
    <w:p w:rsidR="000D5678" w:rsidRDefault="000D5678" w:rsidP="000D5678">
      <w:pPr>
        <w:pStyle w:val="Default"/>
        <w:spacing w:line="264" w:lineRule="auto"/>
        <w:ind w:left="284"/>
        <w:jc w:val="both"/>
        <w:rPr>
          <w:rFonts w:ascii="Times New Roman" w:hAnsi="Times New Roman" w:cs="Times New Roman"/>
          <w:b/>
          <w:bCs/>
          <w:sz w:val="22"/>
          <w:szCs w:val="22"/>
        </w:rPr>
      </w:pPr>
    </w:p>
    <w:p w:rsidR="00CD1A1A" w:rsidRDefault="00CD1A1A">
      <w:pPr>
        <w:widowControl/>
        <w:autoSpaceDE/>
        <w:autoSpaceDN/>
        <w:spacing w:after="200" w:line="276" w:lineRule="auto"/>
        <w:rPr>
          <w:b/>
          <w:bCs/>
        </w:rPr>
      </w:pPr>
      <w:r>
        <w:rPr>
          <w:b/>
          <w:bCs/>
        </w:rPr>
        <w:br w:type="page"/>
      </w:r>
    </w:p>
    <w:p w:rsidR="00EC1456" w:rsidRPr="00EC1456" w:rsidRDefault="00EC1456" w:rsidP="00EC1456">
      <w:pPr>
        <w:shd w:val="clear" w:color="auto" w:fill="FFFFFF"/>
        <w:ind w:left="270"/>
        <w:jc w:val="both"/>
        <w:textAlignment w:val="baseline"/>
        <w:rPr>
          <w:rFonts w:ascii="Roboto" w:hAnsi="Roboto"/>
          <w:sz w:val="23"/>
          <w:szCs w:val="23"/>
        </w:rPr>
      </w:pPr>
      <w:r w:rsidRPr="00EC1456">
        <w:rPr>
          <w:b/>
          <w:bCs/>
        </w:rPr>
        <w:lastRenderedPageBreak/>
        <w:t xml:space="preserve">- </w:t>
      </w:r>
      <w:r>
        <w:rPr>
          <w:rFonts w:ascii="inherit" w:hAnsi="inherit"/>
          <w:b/>
          <w:bCs/>
          <w:sz w:val="23"/>
          <w:szCs w:val="23"/>
          <w:bdr w:val="none" w:sz="0" w:space="0" w:color="auto" w:frame="1"/>
        </w:rPr>
        <w:t>N</w:t>
      </w:r>
      <w:r w:rsidRPr="00EC1456">
        <w:rPr>
          <w:rFonts w:ascii="inherit" w:hAnsi="inherit"/>
          <w:b/>
          <w:bCs/>
          <w:sz w:val="23"/>
          <w:szCs w:val="23"/>
          <w:bdr w:val="none" w:sz="0" w:space="0" w:color="auto" w:frame="1"/>
        </w:rPr>
        <w:t xml:space="preserve">gày 24/6/2019 </w:t>
      </w:r>
      <w:r>
        <w:rPr>
          <w:rFonts w:ascii="inherit" w:hAnsi="inherit"/>
          <w:b/>
          <w:bCs/>
          <w:sz w:val="23"/>
          <w:szCs w:val="23"/>
          <w:bdr w:val="none" w:sz="0" w:space="0" w:color="auto" w:frame="1"/>
        </w:rPr>
        <w:t xml:space="preserve">Tổng Cục thuế ban hành </w:t>
      </w:r>
      <w:r w:rsidRPr="00EC1456">
        <w:rPr>
          <w:rFonts w:ascii="inherit" w:hAnsi="inherit"/>
          <w:b/>
          <w:bCs/>
          <w:sz w:val="23"/>
          <w:szCs w:val="23"/>
          <w:bdr w:val="none" w:sz="0" w:space="0" w:color="auto" w:frame="1"/>
        </w:rPr>
        <w:t>Công văn số 2534/TCT-CS về chi phí và thủ tục tiêu hủy hàng lỗi, hàng kém chất lượng ở nước ngoài</w:t>
      </w:r>
    </w:p>
    <w:p w:rsidR="00EC1456" w:rsidRDefault="00EC1456" w:rsidP="00EC1456">
      <w:pPr>
        <w:pStyle w:val="Default"/>
        <w:spacing w:line="264" w:lineRule="auto"/>
        <w:ind w:left="270"/>
        <w:jc w:val="both"/>
        <w:rPr>
          <w:rFonts w:ascii="Roboto" w:eastAsia="Times New Roman" w:hAnsi="Roboto" w:cs="Times New Roman"/>
          <w:color w:val="auto"/>
          <w:sz w:val="23"/>
          <w:szCs w:val="23"/>
        </w:rPr>
      </w:pPr>
    </w:p>
    <w:p w:rsidR="00EC1456" w:rsidRPr="00EC1456" w:rsidRDefault="00EC1456" w:rsidP="00EC1456">
      <w:pPr>
        <w:pStyle w:val="Default"/>
        <w:spacing w:line="264" w:lineRule="auto"/>
        <w:ind w:left="270"/>
        <w:jc w:val="both"/>
        <w:rPr>
          <w:rFonts w:ascii="Times New Roman" w:hAnsi="Times New Roman" w:cs="Times New Roman"/>
          <w:b/>
          <w:bCs/>
          <w:color w:val="auto"/>
          <w:sz w:val="22"/>
          <w:szCs w:val="22"/>
        </w:rPr>
      </w:pPr>
      <w:r w:rsidRPr="00EC1456">
        <w:rPr>
          <w:rFonts w:ascii="Roboto" w:eastAsia="Times New Roman" w:hAnsi="Roboto" w:cs="Times New Roman"/>
          <w:color w:val="auto"/>
          <w:sz w:val="23"/>
          <w:szCs w:val="23"/>
        </w:rPr>
        <w:t>Trường hợp Công ty có hàng hóa không đảm bảo chất lượng, sai quy cách không đáp ứng yêu cầu của hợp đồng phải tiêu hủy hoặc phục chế hàng hóa thì chi phí tiêu hủy hàng hóa hỏng không thuộc trường hợp bất khả kháng là khoản chi phí không được trừ khi xác định thu nhập chịu thuế; chi phí sửa chữa, phục chế hàng hóa lỗi tại nước ngoài hoặc nhập về nước để sửa chữa và tái xuất khẩu là chi phí được trừ khi xác định thu nhập chịu thuế thu nhập doanh nghiệp nếu đáp ứng các điều kiện quy định tại Điều 4 Thông tư số 96/2015/TT-BTC ngày 22/06/2015 của Bộ Tài chính</w:t>
      </w:r>
    </w:p>
    <w:p w:rsidR="00EC1456" w:rsidRDefault="00EC1456" w:rsidP="00910758">
      <w:pPr>
        <w:pStyle w:val="Default"/>
        <w:spacing w:line="264" w:lineRule="auto"/>
        <w:ind w:left="284"/>
        <w:jc w:val="both"/>
        <w:rPr>
          <w:rFonts w:ascii="Times New Roman" w:hAnsi="Times New Roman" w:cs="Times New Roman"/>
          <w:b/>
          <w:bCs/>
          <w:sz w:val="22"/>
          <w:szCs w:val="22"/>
        </w:rPr>
      </w:pPr>
    </w:p>
    <w:p w:rsidR="00910758" w:rsidRPr="00910758" w:rsidRDefault="00910758" w:rsidP="00910758">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Pr="00910758">
        <w:rPr>
          <w:rFonts w:ascii="Times New Roman" w:hAnsi="Times New Roman" w:cs="Times New Roman"/>
          <w:b/>
          <w:bCs/>
          <w:sz w:val="22"/>
          <w:szCs w:val="22"/>
        </w:rPr>
        <w:t xml:space="preserve">Ngày 25/03/2019 Cục Thuế TP. Hà Nội ban hành Công văn số 11231/CT-TTHT về chính sách thuế GTGT liên quan đến hoạt động khuyến mại, theo đó: </w:t>
      </w:r>
    </w:p>
    <w:p w:rsidR="00910758" w:rsidRDefault="00910758" w:rsidP="00910758">
      <w:pPr>
        <w:pStyle w:val="BodyText"/>
        <w:spacing w:line="264" w:lineRule="auto"/>
        <w:ind w:left="284"/>
        <w:jc w:val="both"/>
        <w:rPr>
          <w:sz w:val="22"/>
          <w:szCs w:val="22"/>
        </w:rPr>
      </w:pPr>
    </w:p>
    <w:p w:rsidR="00910758" w:rsidRPr="00910758" w:rsidRDefault="00910758" w:rsidP="00910758">
      <w:pPr>
        <w:pStyle w:val="BodyText"/>
        <w:spacing w:line="264" w:lineRule="auto"/>
        <w:ind w:left="284"/>
        <w:jc w:val="both"/>
        <w:rPr>
          <w:sz w:val="22"/>
          <w:szCs w:val="22"/>
        </w:rPr>
      </w:pPr>
      <w:r w:rsidRPr="00910758">
        <w:rPr>
          <w:sz w:val="22"/>
          <w:szCs w:val="22"/>
        </w:rPr>
        <w:t xml:space="preserve">Hàng hóa khuyến mại mặc dù được miễn thuế GTGT (khoản 5 Điều 7 Thông tư 219/2013/TT-BTC) nhưng không được miễn lập hóa đơn. </w:t>
      </w:r>
    </w:p>
    <w:p w:rsidR="00910758" w:rsidRPr="00910758" w:rsidRDefault="00910758" w:rsidP="00910758">
      <w:pPr>
        <w:pStyle w:val="BodyText"/>
        <w:spacing w:line="264" w:lineRule="auto"/>
        <w:ind w:left="284"/>
        <w:jc w:val="both"/>
        <w:rPr>
          <w:sz w:val="22"/>
          <w:szCs w:val="22"/>
        </w:rPr>
      </w:pPr>
      <w:r w:rsidRPr="00910758">
        <w:rPr>
          <w:sz w:val="22"/>
          <w:szCs w:val="22"/>
        </w:rPr>
        <w:t>Khi xuất hàng khuyến mại, Công ty vẫn phải lập hóa đơn, trên hóa đơn ghi tên, số lượng hàng hóa và ghi rõ</w:t>
      </w:r>
      <w:r w:rsidR="00CB4499">
        <w:rPr>
          <w:sz w:val="22"/>
          <w:szCs w:val="22"/>
        </w:rPr>
        <w:t xml:space="preserve"> </w:t>
      </w:r>
      <w:r w:rsidRPr="00910758">
        <w:rPr>
          <w:sz w:val="22"/>
          <w:szCs w:val="22"/>
        </w:rPr>
        <w:t xml:space="preserve">là hàng khuyến mại (khoản 9 Điều 3 Thông tư 26/2015/TT-BTC). </w:t>
      </w:r>
    </w:p>
    <w:p w:rsidR="00910758" w:rsidRPr="00910758" w:rsidRDefault="00910758" w:rsidP="00910758">
      <w:pPr>
        <w:pStyle w:val="BodyText"/>
        <w:spacing w:line="264" w:lineRule="auto"/>
        <w:ind w:left="284"/>
        <w:jc w:val="both"/>
        <w:rPr>
          <w:sz w:val="22"/>
          <w:szCs w:val="22"/>
        </w:rPr>
      </w:pPr>
      <w:r w:rsidRPr="00910758">
        <w:rPr>
          <w:sz w:val="22"/>
          <w:szCs w:val="22"/>
        </w:rPr>
        <w:t>Lưu ý, hàng khuyến mại chỉ được miễn thuế GTGT khi thực hiện khuyến mại đúng quy định của pháp luật thương mại. Ngược lại, nếu không thực hiện đúng quy định của pháp luật thương mại thì phải tính nộp thuế GTGT như hàng bán.</w:t>
      </w:r>
    </w:p>
    <w:p w:rsidR="00910758" w:rsidRPr="00910758" w:rsidRDefault="00910758" w:rsidP="00910758">
      <w:pPr>
        <w:pStyle w:val="BodyText"/>
        <w:spacing w:line="264" w:lineRule="auto"/>
        <w:ind w:left="284"/>
        <w:jc w:val="both"/>
        <w:rPr>
          <w:sz w:val="22"/>
          <w:szCs w:val="22"/>
        </w:rPr>
      </w:pPr>
    </w:p>
    <w:p w:rsidR="002E3BDF" w:rsidRPr="0085057B" w:rsidRDefault="002E3BDF" w:rsidP="002E3BDF">
      <w:pPr>
        <w:pStyle w:val="Default"/>
        <w:spacing w:line="264" w:lineRule="auto"/>
        <w:ind w:left="284"/>
        <w:jc w:val="both"/>
      </w:pPr>
    </w:p>
    <w:p w:rsidR="0085057B" w:rsidRPr="0085057B" w:rsidRDefault="0085057B" w:rsidP="0085057B">
      <w:pPr>
        <w:pStyle w:val="Default"/>
        <w:spacing w:line="264" w:lineRule="auto"/>
        <w:ind w:left="284"/>
        <w:jc w:val="both"/>
        <w:rPr>
          <w:rFonts w:ascii="Times New Roman" w:hAnsi="Times New Roman" w:cs="Times New Roman"/>
          <w:b/>
          <w:bCs/>
          <w:sz w:val="22"/>
          <w:szCs w:val="22"/>
        </w:rPr>
      </w:pPr>
    </w:p>
    <w:p w:rsidR="002B520A" w:rsidRPr="0085057B" w:rsidRDefault="002B520A" w:rsidP="0085057B">
      <w:pPr>
        <w:pStyle w:val="Default"/>
        <w:spacing w:line="264" w:lineRule="auto"/>
        <w:ind w:left="284"/>
        <w:jc w:val="both"/>
        <w:rPr>
          <w:rFonts w:ascii="Times New Roman" w:hAnsi="Times New Roman" w:cs="Times New Roman"/>
          <w:b/>
          <w:bCs/>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2B520A">
      <w:pPr>
        <w:pStyle w:val="BodyText"/>
        <w:spacing w:line="264" w:lineRule="auto"/>
        <w:ind w:left="284"/>
        <w:jc w:val="both"/>
        <w:rPr>
          <w:sz w:val="22"/>
          <w:szCs w:val="22"/>
        </w:rPr>
      </w:pPr>
    </w:p>
    <w:p w:rsidR="002B520A" w:rsidRPr="00BD7FFE" w:rsidRDefault="002B520A" w:rsidP="00CB4499">
      <w:pPr>
        <w:pStyle w:val="BodyText"/>
        <w:spacing w:line="264" w:lineRule="auto"/>
        <w:jc w:val="both"/>
        <w:rPr>
          <w:sz w:val="22"/>
          <w:szCs w:val="22"/>
        </w:rPr>
        <w:sectPr w:rsidR="002B520A" w:rsidRPr="00BD7FFE" w:rsidSect="00845B16">
          <w:headerReference w:type="default" r:id="rId18"/>
          <w:headerReference w:type="first" r:id="rId19"/>
          <w:pgSz w:w="11910" w:h="16850"/>
          <w:pgMar w:top="1260" w:right="1120" w:bottom="680" w:left="1380" w:header="156" w:footer="485" w:gutter="0"/>
          <w:cols w:space="720"/>
          <w:docGrid w:linePitch="299"/>
        </w:sectPr>
      </w:pPr>
    </w:p>
    <w:tbl>
      <w:tblPr>
        <w:tblStyle w:val="TableGrid"/>
        <w:tblW w:w="9626" w:type="dxa"/>
        <w:tblInd w:w="378" w:type="dxa"/>
        <w:tblBorders>
          <w:left w:val="none" w:sz="0" w:space="0" w:color="auto"/>
          <w:bottom w:val="none" w:sz="0" w:space="0" w:color="auto"/>
          <w:right w:val="none" w:sz="0" w:space="0" w:color="auto"/>
        </w:tblBorders>
        <w:tblLook w:val="04A0" w:firstRow="1" w:lastRow="0" w:firstColumn="1" w:lastColumn="0" w:noHBand="0" w:noVBand="1"/>
      </w:tblPr>
      <w:tblGrid>
        <w:gridCol w:w="9626"/>
      </w:tblGrid>
      <w:tr w:rsidR="002B520A" w:rsidRPr="00BD7FFE" w:rsidTr="00845B16">
        <w:tc>
          <w:tcPr>
            <w:tcW w:w="9626" w:type="dxa"/>
          </w:tcPr>
          <w:p w:rsidR="002B520A" w:rsidRPr="00BD7FFE" w:rsidRDefault="002B520A" w:rsidP="00845B16">
            <w:pPr>
              <w:spacing w:line="264" w:lineRule="auto"/>
              <w:rPr>
                <w:sz w:val="22"/>
              </w:rPr>
            </w:pPr>
          </w:p>
        </w:tc>
      </w:tr>
    </w:tbl>
    <w:p w:rsidR="002B520A" w:rsidRPr="00BD7FFE" w:rsidRDefault="00007D88" w:rsidP="002B520A">
      <w:pPr>
        <w:pStyle w:val="BodyText"/>
        <w:spacing w:line="264" w:lineRule="auto"/>
        <w:ind w:left="284"/>
        <w:jc w:val="both"/>
        <w:rPr>
          <w:sz w:val="22"/>
          <w:szCs w:val="22"/>
        </w:rPr>
      </w:pPr>
      <w:r>
        <w:rPr>
          <w:noProof/>
          <w:sz w:val="22"/>
          <w:szCs w:val="22"/>
          <w:lang w:bidi="ar-SA"/>
        </w:rPr>
        <w:drawing>
          <wp:inline distT="0" distB="0" distL="0" distR="0">
            <wp:extent cx="5975350" cy="3983567"/>
            <wp:effectExtent l="0" t="0" r="6350" b="0"/>
            <wp:docPr id="7" name="Picture 7" descr="C:\Users\Laptop VINHLIN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 VINHLINK\Desktop\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5350" cy="3983567"/>
                    </a:xfrm>
                    <a:prstGeom prst="rect">
                      <a:avLst/>
                    </a:prstGeom>
                    <a:noFill/>
                    <a:ln>
                      <a:noFill/>
                    </a:ln>
                  </pic:spPr>
                </pic:pic>
              </a:graphicData>
            </a:graphic>
          </wp:inline>
        </w:drawing>
      </w:r>
    </w:p>
    <w:p w:rsidR="002B520A" w:rsidRPr="00BD7FFE" w:rsidRDefault="002B520A" w:rsidP="002B520A">
      <w:pPr>
        <w:pStyle w:val="Heading1"/>
        <w:spacing w:line="264" w:lineRule="auto"/>
        <w:jc w:val="both"/>
        <w:rPr>
          <w:b w:val="0"/>
          <w:sz w:val="22"/>
          <w:szCs w:val="22"/>
        </w:rPr>
      </w:pPr>
    </w:p>
    <w:p w:rsidR="001C48B5" w:rsidRDefault="001C48B5" w:rsidP="001C48B5">
      <w:pPr>
        <w:pStyle w:val="BodyText"/>
        <w:spacing w:line="264" w:lineRule="auto"/>
        <w:ind w:left="284"/>
        <w:jc w:val="both"/>
        <w:rPr>
          <w:b/>
          <w:sz w:val="22"/>
          <w:szCs w:val="22"/>
        </w:rPr>
      </w:pPr>
      <w:r>
        <w:rPr>
          <w:b/>
          <w:sz w:val="22"/>
          <w:szCs w:val="22"/>
        </w:rPr>
        <w:t>- N</w:t>
      </w:r>
      <w:r w:rsidRPr="00BA63BB">
        <w:rPr>
          <w:b/>
          <w:sz w:val="22"/>
          <w:szCs w:val="22"/>
        </w:rPr>
        <w:t>gày</w:t>
      </w:r>
      <w:r>
        <w:rPr>
          <w:b/>
          <w:sz w:val="22"/>
          <w:szCs w:val="22"/>
        </w:rPr>
        <w:t xml:space="preserve"> </w:t>
      </w:r>
      <w:r w:rsidRPr="00BA63BB">
        <w:rPr>
          <w:b/>
          <w:sz w:val="22"/>
          <w:szCs w:val="22"/>
        </w:rPr>
        <w:t>1</w:t>
      </w:r>
      <w:r>
        <w:rPr>
          <w:b/>
          <w:sz w:val="22"/>
          <w:szCs w:val="22"/>
        </w:rPr>
        <w:t>2/07</w:t>
      </w:r>
      <w:r w:rsidRPr="00BA63BB">
        <w:rPr>
          <w:b/>
          <w:sz w:val="22"/>
          <w:szCs w:val="22"/>
        </w:rPr>
        <w:t>/2019</w:t>
      </w:r>
      <w:r>
        <w:rPr>
          <w:b/>
          <w:sz w:val="22"/>
          <w:szCs w:val="22"/>
        </w:rPr>
        <w:t xml:space="preserve"> Bộ tài chính ban hành Thông tư </w:t>
      </w:r>
      <w:r w:rsidRPr="00BA63BB">
        <w:rPr>
          <w:b/>
          <w:sz w:val="22"/>
          <w:szCs w:val="22"/>
        </w:rPr>
        <w:t>số</w:t>
      </w:r>
      <w:r>
        <w:rPr>
          <w:b/>
          <w:sz w:val="22"/>
          <w:szCs w:val="22"/>
        </w:rPr>
        <w:t xml:space="preserve"> 43/2019/TT-BTC </w:t>
      </w:r>
      <w:r w:rsidRPr="00BA63BB">
        <w:rPr>
          <w:b/>
          <w:sz w:val="22"/>
          <w:szCs w:val="22"/>
        </w:rPr>
        <w:t>hướng</w:t>
      </w:r>
      <w:r>
        <w:rPr>
          <w:b/>
          <w:sz w:val="22"/>
          <w:szCs w:val="22"/>
        </w:rPr>
        <w:t xml:space="preserve"> </w:t>
      </w:r>
      <w:r w:rsidRPr="00BA63BB">
        <w:rPr>
          <w:b/>
          <w:sz w:val="22"/>
          <w:szCs w:val="22"/>
        </w:rPr>
        <w:t>dẫn</w:t>
      </w:r>
      <w:r>
        <w:rPr>
          <w:b/>
          <w:sz w:val="22"/>
          <w:szCs w:val="22"/>
        </w:rPr>
        <w:t xml:space="preserve"> quy định tại khoản 4, điều 24 Nghị định số 82/2018/NĐ-CP ngày 22/5/2018</w:t>
      </w:r>
    </w:p>
    <w:p w:rsidR="001C48B5" w:rsidRDefault="001C48B5" w:rsidP="001C48B5">
      <w:pPr>
        <w:pStyle w:val="BodyText"/>
        <w:spacing w:line="264" w:lineRule="auto"/>
        <w:ind w:left="284"/>
        <w:jc w:val="both"/>
        <w:rPr>
          <w:b/>
          <w:sz w:val="22"/>
          <w:szCs w:val="22"/>
        </w:rPr>
      </w:pPr>
    </w:p>
    <w:p w:rsidR="001C48B5" w:rsidRPr="000E3484" w:rsidRDefault="001C48B5" w:rsidP="001C48B5">
      <w:pPr>
        <w:pStyle w:val="BodyText"/>
        <w:spacing w:line="264" w:lineRule="auto"/>
        <w:ind w:left="284"/>
        <w:jc w:val="both"/>
        <w:rPr>
          <w:sz w:val="22"/>
          <w:szCs w:val="22"/>
        </w:rPr>
      </w:pPr>
      <w:r w:rsidRPr="000E3484">
        <w:rPr>
          <w:sz w:val="22"/>
          <w:szCs w:val="22"/>
        </w:rPr>
        <w:t>Các khoản chi phí đầu tư xây dựng, vận hành hoặc thuê nhà chung cư và các công trình kết cấu hạ tầng xã hội phục vụ cho công nhân làm việc tại khu công nghiệp, khu kinh tế của doanh nghiệp có dự án đầu tư trong Khu công nghiệp, Khu kinh tế được trừ khi xác định thu nhập chịu thuế thu nhập doanh nghiệp như sau:</w:t>
      </w:r>
    </w:p>
    <w:p w:rsidR="001C48B5" w:rsidRPr="000E3484" w:rsidRDefault="001C48B5" w:rsidP="001C48B5">
      <w:pPr>
        <w:pStyle w:val="BodyText"/>
        <w:spacing w:line="264" w:lineRule="auto"/>
        <w:ind w:left="284"/>
        <w:jc w:val="both"/>
        <w:rPr>
          <w:sz w:val="22"/>
          <w:szCs w:val="22"/>
        </w:rPr>
      </w:pPr>
      <w:r>
        <w:rPr>
          <w:sz w:val="22"/>
          <w:szCs w:val="22"/>
        </w:rPr>
        <w:t>+</w:t>
      </w:r>
      <w:r w:rsidRPr="000E3484">
        <w:rPr>
          <w:sz w:val="22"/>
          <w:szCs w:val="22"/>
        </w:rPr>
        <w:t xml:space="preserve"> Đối với giá trị tài sản cố định: Được tính vào giá trị công trình và trích khấu hao tính vào chi phí được trừ khi xác định thu nhập chịu thuế thu nhập doanh nghiệp nếu đáp ứng điều kiện là tài sản cố định theo quy định của Bộ Tài chính về chế độ quản lý, sử dụng và trích khấu hao tài sản cố định.</w:t>
      </w:r>
    </w:p>
    <w:p w:rsidR="001C48B5" w:rsidRPr="00B52F6C" w:rsidRDefault="001C48B5" w:rsidP="001C48B5">
      <w:pPr>
        <w:pStyle w:val="BodyText"/>
        <w:spacing w:line="264" w:lineRule="auto"/>
        <w:ind w:left="284"/>
        <w:jc w:val="both"/>
        <w:rPr>
          <w:sz w:val="22"/>
          <w:szCs w:val="22"/>
        </w:rPr>
      </w:pPr>
      <w:r>
        <w:rPr>
          <w:sz w:val="22"/>
          <w:szCs w:val="22"/>
        </w:rPr>
        <w:t>+</w:t>
      </w:r>
      <w:r w:rsidRPr="000E3484">
        <w:rPr>
          <w:sz w:val="22"/>
          <w:szCs w:val="22"/>
        </w:rPr>
        <w:t xml:space="preserve"> Đối với chi phí (trừ trường hợp nêu tại điểm a Khoản 1 Điều này): Được tính vào chi phí được trừ khi xác </w:t>
      </w:r>
      <w:r w:rsidRPr="00B52F6C">
        <w:rPr>
          <w:sz w:val="22"/>
          <w:szCs w:val="22"/>
        </w:rPr>
        <w:t>định thu nhập chịu thuế thu nhập doanh nghiệp theo quy định của pháp luật thuế thu nhập doanh nghiệp.</w:t>
      </w:r>
    </w:p>
    <w:p w:rsidR="001C48B5" w:rsidRPr="00B52F6C" w:rsidRDefault="001C48B5" w:rsidP="001C48B5">
      <w:pPr>
        <w:pStyle w:val="BodyText"/>
        <w:spacing w:line="264" w:lineRule="auto"/>
        <w:ind w:left="284"/>
        <w:jc w:val="both"/>
        <w:rPr>
          <w:sz w:val="22"/>
          <w:szCs w:val="22"/>
        </w:rPr>
      </w:pPr>
      <w:r w:rsidRPr="00B52F6C">
        <w:rPr>
          <w:sz w:val="22"/>
          <w:szCs w:val="22"/>
        </w:rPr>
        <w:t>Ưu đãi đối với dự án đầu tư xây dựng nhà ở, công trình văn hóa, thể thao, công trình kết cấu hạ tầng xã hội phục vụ công nhân làm việc tại khu công nghiệp, khu kinh tế</w:t>
      </w:r>
    </w:p>
    <w:p w:rsidR="001C48B5" w:rsidRPr="00B52F6C" w:rsidRDefault="001C48B5" w:rsidP="001C48B5">
      <w:pPr>
        <w:pStyle w:val="Default"/>
        <w:spacing w:line="264" w:lineRule="auto"/>
        <w:ind w:left="284"/>
        <w:jc w:val="both"/>
        <w:rPr>
          <w:rFonts w:ascii="Times New Roman" w:hAnsi="Times New Roman" w:cs="Times New Roman"/>
          <w:sz w:val="22"/>
          <w:szCs w:val="22"/>
        </w:rPr>
      </w:pPr>
      <w:r w:rsidRPr="00B52F6C">
        <w:rPr>
          <w:rFonts w:ascii="Times New Roman" w:hAnsi="Times New Roman" w:cs="Times New Roman"/>
          <w:sz w:val="22"/>
          <w:szCs w:val="22"/>
        </w:rPr>
        <w:t>Dự án đầu tư xây dựng nhà ở, công trình văn hóa, thể thao, công trình kết cấu hạ tầng xã hội phục vụ công nhân làm việc tại khu công nghiệp, khu kinh tế được hưởng ưu đãi theo quy định pháp luật về xây dựng nhà ở xã hội và pháp luật có liên quan.</w:t>
      </w:r>
    </w:p>
    <w:p w:rsidR="001C48B5" w:rsidRDefault="001C48B5" w:rsidP="001C48B5">
      <w:pPr>
        <w:pStyle w:val="Default"/>
        <w:spacing w:line="264" w:lineRule="auto"/>
        <w:ind w:left="284"/>
        <w:jc w:val="both"/>
        <w:rPr>
          <w:rFonts w:ascii="Times New Roman" w:hAnsi="Times New Roman" w:cs="Times New Roman"/>
        </w:rPr>
      </w:pPr>
    </w:p>
    <w:p w:rsidR="00F530DE" w:rsidRDefault="00F530DE" w:rsidP="00F530DE">
      <w:pPr>
        <w:pStyle w:val="Default"/>
        <w:spacing w:line="264" w:lineRule="auto"/>
        <w:ind w:left="284"/>
        <w:jc w:val="both"/>
        <w:rPr>
          <w:rFonts w:ascii="Times New Roman" w:hAnsi="Times New Roman" w:cs="Times New Roman"/>
          <w:b/>
          <w:bCs/>
          <w:sz w:val="22"/>
          <w:szCs w:val="22"/>
        </w:rPr>
      </w:pPr>
      <w:r w:rsidRPr="00336D77">
        <w:rPr>
          <w:rFonts w:ascii="Times New Roman" w:hAnsi="Times New Roman" w:cs="Times New Roman"/>
        </w:rPr>
        <w:t xml:space="preserve">- </w:t>
      </w:r>
      <w:r w:rsidRPr="00336D77">
        <w:rPr>
          <w:rFonts w:ascii="Times New Roman" w:hAnsi="Times New Roman" w:cs="Times New Roman"/>
          <w:b/>
          <w:bCs/>
          <w:sz w:val="22"/>
          <w:szCs w:val="22"/>
        </w:rPr>
        <w:t xml:space="preserve">Ngày 03/04/2019 Tổng cục Thuế ban hành Công văn số 1191/TCT-CS về thuế TNDN từ chuyển nhượng bất động sản, theo đó: </w:t>
      </w:r>
    </w:p>
    <w:p w:rsidR="00F530DE" w:rsidRPr="00336D77" w:rsidRDefault="00F530DE" w:rsidP="00F530DE">
      <w:pPr>
        <w:pStyle w:val="Default"/>
        <w:spacing w:line="264" w:lineRule="auto"/>
        <w:ind w:left="284"/>
        <w:jc w:val="both"/>
        <w:rPr>
          <w:rFonts w:ascii="Times New Roman" w:hAnsi="Times New Roman" w:cs="Times New Roman"/>
          <w:b/>
          <w:bCs/>
          <w:sz w:val="22"/>
          <w:szCs w:val="22"/>
        </w:rPr>
      </w:pPr>
    </w:p>
    <w:p w:rsidR="00F530DE" w:rsidRPr="00336D77" w:rsidRDefault="00F530DE" w:rsidP="00F530DE">
      <w:pPr>
        <w:pStyle w:val="BodyText"/>
        <w:spacing w:line="264" w:lineRule="auto"/>
        <w:ind w:left="284"/>
        <w:jc w:val="both"/>
        <w:rPr>
          <w:sz w:val="22"/>
          <w:szCs w:val="22"/>
        </w:rPr>
      </w:pPr>
      <w:r w:rsidRPr="00336D77">
        <w:rPr>
          <w:sz w:val="22"/>
          <w:szCs w:val="22"/>
        </w:rPr>
        <w:t xml:space="preserve">Quy định tại Điều 2 Thông tư 96/2015/TT-BTC cho phép doanh nghiệp được bù trừ lãi từ hoạt động sản xuất kinh doanh với lỗ từ kinh doanh bất động sản (BĐS), tuy nhiên không cho bù trừ chiều ngược lại - lãi từ kinh doanh BĐS với lỗ từ sản xuất kinh doanh. </w:t>
      </w:r>
    </w:p>
    <w:p w:rsidR="00F530DE" w:rsidRDefault="00F530DE" w:rsidP="00F530DE">
      <w:pPr>
        <w:pStyle w:val="BodyText"/>
        <w:spacing w:line="264" w:lineRule="auto"/>
        <w:ind w:left="284"/>
        <w:jc w:val="both"/>
        <w:rPr>
          <w:sz w:val="22"/>
          <w:szCs w:val="22"/>
        </w:rPr>
      </w:pPr>
      <w:r w:rsidRPr="00336D77">
        <w:rPr>
          <w:sz w:val="22"/>
          <w:szCs w:val="22"/>
        </w:rPr>
        <w:t xml:space="preserve">Trường hợp doanh nghiệp phát sinh lãi từ chuyển nhượng BĐS thì không được kê khai bù trừ với số lỗ </w:t>
      </w:r>
      <w:r w:rsidRPr="00336D77">
        <w:rPr>
          <w:sz w:val="22"/>
          <w:szCs w:val="22"/>
        </w:rPr>
        <w:lastRenderedPageBreak/>
        <w:t>từ sản xuất kinh doanh, toàn bộ tiền lãi từ chuyển nhượng BĐS phải tính nộp thuế TNDN.</w:t>
      </w:r>
    </w:p>
    <w:p w:rsidR="00F530DE" w:rsidRDefault="00F530DE" w:rsidP="00F530DE">
      <w:pPr>
        <w:pStyle w:val="BodyText"/>
        <w:spacing w:line="264" w:lineRule="auto"/>
        <w:ind w:left="284"/>
        <w:jc w:val="both"/>
        <w:rPr>
          <w:sz w:val="22"/>
          <w:szCs w:val="22"/>
        </w:rPr>
      </w:pPr>
      <w:r w:rsidRPr="00336D77">
        <w:rPr>
          <w:sz w:val="22"/>
          <w:szCs w:val="22"/>
        </w:rPr>
        <w:t>Trường hợp doanh nghiệp làm thủ tục giải thể doanh nghiệp, sau khi có quyết định giải thể nếu có chuyển nhượng bất động sản là tài sản cố định</w:t>
      </w:r>
      <w:r w:rsidR="00CB4499">
        <w:rPr>
          <w:sz w:val="22"/>
          <w:szCs w:val="22"/>
        </w:rPr>
        <w:t xml:space="preserve"> của doanh nghiệp thì thu nhập lãi</w:t>
      </w:r>
      <w:r w:rsidRPr="00336D77">
        <w:rPr>
          <w:sz w:val="22"/>
          <w:szCs w:val="22"/>
        </w:rPr>
        <w:t xml:space="preserve"> từ chuyển nhượng bất động sản (nếu có) được bù trừ với lỗ từ hoạt động sản xuất kinh doanh (bao gồm cả số lỗ của các năm trước được chuyển sang theo quy định) vào kỳ tính thuế phát sinh hoạt độ</w:t>
      </w:r>
      <w:r w:rsidR="00CB4499">
        <w:rPr>
          <w:sz w:val="22"/>
          <w:szCs w:val="22"/>
        </w:rPr>
        <w:t>ng chuyển nhượng bất động sản.</w:t>
      </w:r>
    </w:p>
    <w:p w:rsidR="00F530DE" w:rsidRDefault="00F530DE" w:rsidP="00616C63">
      <w:pPr>
        <w:pStyle w:val="BodyText"/>
        <w:spacing w:line="264" w:lineRule="auto"/>
        <w:ind w:left="284"/>
        <w:jc w:val="both"/>
        <w:rPr>
          <w:b/>
          <w:sz w:val="22"/>
          <w:szCs w:val="22"/>
        </w:rPr>
      </w:pPr>
    </w:p>
    <w:p w:rsidR="00A70AD5" w:rsidRDefault="00A70AD5" w:rsidP="00616C63">
      <w:pPr>
        <w:pStyle w:val="BodyText"/>
        <w:spacing w:line="264" w:lineRule="auto"/>
        <w:ind w:left="284"/>
        <w:jc w:val="both"/>
        <w:rPr>
          <w:b/>
          <w:sz w:val="22"/>
          <w:szCs w:val="22"/>
        </w:rPr>
      </w:pPr>
      <w:r>
        <w:rPr>
          <w:b/>
          <w:sz w:val="22"/>
          <w:szCs w:val="22"/>
        </w:rPr>
        <w:t>- Ngày 13/3/2019 Tổng Cục thuế ban hành Công văn số 803/TCT-CS về chính sách thuế, theo đó:</w:t>
      </w:r>
    </w:p>
    <w:p w:rsidR="00A70AD5" w:rsidRDefault="00A70AD5" w:rsidP="00616C63">
      <w:pPr>
        <w:pStyle w:val="BodyText"/>
        <w:spacing w:line="264" w:lineRule="auto"/>
        <w:ind w:left="284"/>
        <w:jc w:val="both"/>
        <w:rPr>
          <w:b/>
          <w:sz w:val="22"/>
          <w:szCs w:val="22"/>
        </w:rPr>
      </w:pPr>
    </w:p>
    <w:p w:rsidR="00A70AD5" w:rsidRPr="00A70AD5" w:rsidRDefault="005F19A4" w:rsidP="00A70AD5">
      <w:pPr>
        <w:pStyle w:val="BodyText"/>
        <w:spacing w:line="264" w:lineRule="auto"/>
        <w:ind w:left="284"/>
        <w:jc w:val="both"/>
        <w:rPr>
          <w:color w:val="000000"/>
          <w:sz w:val="22"/>
          <w:szCs w:val="22"/>
          <w:shd w:val="clear" w:color="auto" w:fill="FFFFFF"/>
        </w:rPr>
      </w:pPr>
      <w:r>
        <w:rPr>
          <w:color w:val="000000"/>
          <w:sz w:val="22"/>
          <w:szCs w:val="22"/>
          <w:shd w:val="clear" w:color="auto" w:fill="FFFFFF"/>
        </w:rPr>
        <w:t>D</w:t>
      </w:r>
      <w:r w:rsidR="00A70AD5" w:rsidRPr="00A70AD5">
        <w:rPr>
          <w:color w:val="000000"/>
          <w:sz w:val="22"/>
          <w:szCs w:val="22"/>
          <w:shd w:val="clear" w:color="auto" w:fill="FFFFFF"/>
        </w:rPr>
        <w:t>oanh nghiệp phải thực hiện thông báo phương pháp trích khấu hao TSCĐ mà doanh nghiệp lựa chọn áp dụng với cơ quan thuế trực tiếp quản lý trước khi thực hiện trích khấu hao. Việc xác định khoản khấu hao TSCĐ được trừ khi xác định thu nhập chịu thuế TNDN thực hiện theo quy định về trích khấu hao TSCĐ và pháp luật thuế TNDN hiện hành.</w:t>
      </w:r>
    </w:p>
    <w:p w:rsidR="00A70AD5" w:rsidRPr="00A70AD5" w:rsidRDefault="00A70AD5" w:rsidP="00A70AD5">
      <w:pPr>
        <w:pStyle w:val="BodyText"/>
        <w:spacing w:line="264" w:lineRule="auto"/>
        <w:ind w:left="284"/>
        <w:jc w:val="both"/>
        <w:rPr>
          <w:color w:val="000000"/>
          <w:sz w:val="22"/>
          <w:szCs w:val="22"/>
          <w:shd w:val="clear" w:color="auto" w:fill="FFFFFF"/>
        </w:rPr>
      </w:pPr>
    </w:p>
    <w:p w:rsidR="00A70AD5" w:rsidRPr="00A70AD5" w:rsidRDefault="00A70AD5" w:rsidP="00A70AD5">
      <w:pPr>
        <w:pStyle w:val="NormalWeb"/>
        <w:shd w:val="clear" w:color="auto" w:fill="FFFFFF"/>
        <w:spacing w:before="0" w:beforeAutospacing="0" w:after="0" w:afterAutospacing="0" w:line="234" w:lineRule="atLeast"/>
        <w:ind w:left="284"/>
        <w:jc w:val="both"/>
        <w:rPr>
          <w:color w:val="000000"/>
          <w:sz w:val="22"/>
          <w:szCs w:val="22"/>
        </w:rPr>
      </w:pPr>
      <w:r w:rsidRPr="00A70AD5">
        <w:rPr>
          <w:color w:val="000000"/>
          <w:sz w:val="22"/>
          <w:szCs w:val="22"/>
        </w:rPr>
        <w:t> Doanh nghiệp vừa và nhỏ có thể được lựa chọn áp dụng Chế độ kế toán doanh nghiệp ban hành theo Thông tư số </w:t>
      </w:r>
      <w:hyperlink r:id="rId21" w:tgtFrame="_blank" w:tooltip="Thông tư 200/2014/TT-BTC" w:history="1">
        <w:r w:rsidRPr="00A70AD5">
          <w:rPr>
            <w:rStyle w:val="Hyperlink"/>
            <w:color w:val="0E70C3"/>
            <w:sz w:val="22"/>
            <w:szCs w:val="22"/>
          </w:rPr>
          <w:t>200/2014/TT-BTC</w:t>
        </w:r>
      </w:hyperlink>
      <w:r w:rsidRPr="00A70AD5">
        <w:rPr>
          <w:color w:val="000000"/>
          <w:sz w:val="22"/>
          <w:szCs w:val="22"/>
        </w:rPr>
        <w:t> nhưng phải thông báo cho cơ quan thuế quản lý doanh nghiệp và phải thực hiện nhất quán trong năm tài chính. Tại Thông tư số </w:t>
      </w:r>
      <w:hyperlink r:id="rId22" w:tgtFrame="_blank" w:tooltip="Thông tư 200/2014/TT-BTC" w:history="1">
        <w:r w:rsidRPr="00A70AD5">
          <w:rPr>
            <w:rStyle w:val="Hyperlink"/>
            <w:color w:val="0E70C3"/>
            <w:sz w:val="22"/>
            <w:szCs w:val="22"/>
          </w:rPr>
          <w:t>200/2014/TT-BTC</w:t>
        </w:r>
      </w:hyperlink>
      <w:r w:rsidRPr="00A70AD5">
        <w:rPr>
          <w:color w:val="000000"/>
          <w:sz w:val="22"/>
          <w:szCs w:val="22"/>
        </w:rPr>
        <w:t> và Thông tư số </w:t>
      </w:r>
      <w:hyperlink r:id="rId23" w:tgtFrame="_blank" w:tooltip="Thông tư 133/2016/TT-BTC" w:history="1">
        <w:r w:rsidRPr="00A70AD5">
          <w:rPr>
            <w:rStyle w:val="Hyperlink"/>
            <w:color w:val="0E70C3"/>
            <w:sz w:val="22"/>
            <w:szCs w:val="22"/>
          </w:rPr>
          <w:t>133/2016/TT-BTC</w:t>
        </w:r>
      </w:hyperlink>
      <w:r w:rsidRPr="00A70AD5">
        <w:rPr>
          <w:color w:val="000000"/>
          <w:sz w:val="22"/>
          <w:szCs w:val="22"/>
        </w:rPr>
        <w:t> nêu trên không quy định thời hạn thông báo với cơ quan thuế, do đó trường hợp doanh nghiệp thông báo chậm hoặc chưa thông báo với cơ quan thuế khi áp dụng chế độ kế toán theo Thông tư </w:t>
      </w:r>
      <w:hyperlink r:id="rId24" w:tgtFrame="_blank" w:tooltip="Thông tư 200/2014/TT-BTC" w:history="1">
        <w:r w:rsidRPr="00A70AD5">
          <w:rPr>
            <w:rStyle w:val="Hyperlink"/>
            <w:color w:val="0E70C3"/>
            <w:sz w:val="22"/>
            <w:szCs w:val="22"/>
          </w:rPr>
          <w:t>200/2014/TT-BTC</w:t>
        </w:r>
      </w:hyperlink>
      <w:r w:rsidRPr="00A70AD5">
        <w:rPr>
          <w:color w:val="000000"/>
          <w:sz w:val="22"/>
          <w:szCs w:val="22"/>
        </w:rPr>
        <w:t> , cơ quan thuế chưa có cơ sở để không chấp nhận việc áp dụng chế độ kế toán của doanh nghiệp.</w:t>
      </w:r>
    </w:p>
    <w:p w:rsidR="00A70AD5" w:rsidRPr="00A70AD5" w:rsidRDefault="00A70AD5" w:rsidP="00A70AD5">
      <w:pPr>
        <w:pStyle w:val="NormalWeb"/>
        <w:shd w:val="clear" w:color="auto" w:fill="FFFFFF"/>
        <w:spacing w:before="120" w:beforeAutospacing="0" w:after="120" w:afterAutospacing="0" w:line="234" w:lineRule="atLeast"/>
        <w:ind w:left="284"/>
        <w:jc w:val="both"/>
        <w:rPr>
          <w:color w:val="000000"/>
          <w:sz w:val="22"/>
          <w:szCs w:val="22"/>
        </w:rPr>
      </w:pPr>
      <w:r w:rsidRPr="00A70AD5">
        <w:rPr>
          <w:color w:val="000000"/>
          <w:sz w:val="22"/>
          <w:szCs w:val="22"/>
        </w:rPr>
        <w:t>Trường hợp có căn cứ xác định doanh nghiệp có hành vi vi phạm trong lĩnh vực kế toán, cơ quan thuế quản lý trực tiếp chuyển hồ sơ cho cơ quan có thẩm quyền xem xét, xử phạt theo quy định.</w:t>
      </w:r>
    </w:p>
    <w:p w:rsidR="001C48B5" w:rsidRPr="00000955" w:rsidRDefault="001C48B5" w:rsidP="001C48B5">
      <w:pPr>
        <w:pStyle w:val="BodyText"/>
        <w:spacing w:line="264" w:lineRule="auto"/>
        <w:ind w:left="284"/>
        <w:jc w:val="both"/>
        <w:rPr>
          <w:sz w:val="22"/>
          <w:szCs w:val="22"/>
        </w:rPr>
      </w:pPr>
    </w:p>
    <w:p w:rsidR="006B3364" w:rsidRPr="00000955" w:rsidRDefault="006B3364" w:rsidP="00C1027B">
      <w:pPr>
        <w:widowControl/>
        <w:adjustRightInd w:val="0"/>
        <w:ind w:left="270"/>
        <w:jc w:val="both"/>
        <w:rPr>
          <w:rFonts w:eastAsiaTheme="minorHAnsi"/>
          <w:b/>
          <w:bCs/>
          <w:lang w:bidi="ar-SA"/>
        </w:rPr>
      </w:pPr>
      <w:r w:rsidRPr="00000955">
        <w:rPr>
          <w:rFonts w:eastAsiaTheme="minorHAnsi"/>
          <w:b/>
          <w:bCs/>
          <w:lang w:bidi="ar-SA"/>
        </w:rPr>
        <w:t xml:space="preserve">- </w:t>
      </w:r>
      <w:r w:rsidR="00FF5E7D">
        <w:rPr>
          <w:rFonts w:eastAsiaTheme="minorHAnsi"/>
          <w:b/>
          <w:bCs/>
          <w:lang w:bidi="ar-SA"/>
        </w:rPr>
        <w:t>N</w:t>
      </w:r>
      <w:r w:rsidR="00FF5E7D" w:rsidRPr="00000955">
        <w:rPr>
          <w:rFonts w:eastAsiaTheme="minorHAnsi"/>
          <w:b/>
          <w:bCs/>
          <w:lang w:bidi="ar-SA"/>
        </w:rPr>
        <w:t>gày 22/04/2019</w:t>
      </w:r>
      <w:r w:rsidR="00FF5E7D">
        <w:rPr>
          <w:rFonts w:eastAsiaTheme="minorHAnsi"/>
          <w:b/>
          <w:bCs/>
          <w:lang w:bidi="ar-SA"/>
        </w:rPr>
        <w:t xml:space="preserve"> Tổng cục thuế ban hành</w:t>
      </w:r>
      <w:r w:rsidR="00FF5E7D" w:rsidRPr="00000955">
        <w:rPr>
          <w:rFonts w:eastAsiaTheme="minorHAnsi"/>
          <w:b/>
          <w:bCs/>
          <w:lang w:bidi="ar-SA"/>
        </w:rPr>
        <w:t xml:space="preserve"> </w:t>
      </w:r>
      <w:r w:rsidRPr="00000955">
        <w:rPr>
          <w:rFonts w:eastAsiaTheme="minorHAnsi"/>
          <w:b/>
          <w:bCs/>
          <w:lang w:bidi="ar-SA"/>
        </w:rPr>
        <w:t>Công văn số 1590/TCT-DNNCN về chính sách thuế đối với khoản tiền lương của chủ công tyTNHH một thành viên:</w:t>
      </w:r>
    </w:p>
    <w:p w:rsidR="006B3364" w:rsidRPr="006B3364" w:rsidRDefault="006B3364" w:rsidP="006B3364">
      <w:pPr>
        <w:widowControl/>
        <w:adjustRightInd w:val="0"/>
        <w:ind w:left="270"/>
        <w:rPr>
          <w:rFonts w:eastAsiaTheme="minorHAnsi"/>
          <w:b/>
          <w:bCs/>
          <w:color w:val="F86820"/>
          <w:lang w:bidi="ar-SA"/>
        </w:rPr>
      </w:pPr>
    </w:p>
    <w:p w:rsidR="006B3364" w:rsidRPr="006B3364" w:rsidRDefault="006B3364" w:rsidP="006B3364">
      <w:pPr>
        <w:widowControl/>
        <w:adjustRightInd w:val="0"/>
        <w:ind w:left="270"/>
        <w:rPr>
          <w:rFonts w:eastAsia="ArialMT"/>
          <w:lang w:bidi="ar-SA"/>
        </w:rPr>
      </w:pPr>
      <w:r w:rsidRPr="006B3364">
        <w:rPr>
          <w:rFonts w:eastAsia="ArialMT"/>
          <w:lang w:bidi="ar-SA"/>
        </w:rPr>
        <w:t>Về thuế thu nhậ</w:t>
      </w:r>
      <w:r>
        <w:rPr>
          <w:rFonts w:eastAsia="ArialMT"/>
          <w:lang w:bidi="ar-SA"/>
        </w:rPr>
        <w:t>p cá</w:t>
      </w:r>
      <w:r w:rsidRPr="006B3364">
        <w:rPr>
          <w:rFonts w:eastAsia="ArialMT"/>
          <w:lang w:bidi="ar-SA"/>
        </w:rPr>
        <w:t xml:space="preserve"> nh</w:t>
      </w:r>
      <w:r>
        <w:rPr>
          <w:rFonts w:eastAsia="ArialMT"/>
          <w:lang w:bidi="ar-SA"/>
        </w:rPr>
        <w:t>â</w:t>
      </w:r>
      <w:r w:rsidRPr="006B3364">
        <w:rPr>
          <w:rFonts w:eastAsia="ArialMT"/>
          <w:lang w:bidi="ar-SA"/>
        </w:rPr>
        <w:t>n đối với tiền lương chủ C</w:t>
      </w:r>
      <w:r>
        <w:rPr>
          <w:rFonts w:eastAsia="ArialMT"/>
          <w:lang w:bidi="ar-SA"/>
        </w:rPr>
        <w:t>ô</w:t>
      </w:r>
      <w:r w:rsidRPr="006B3364">
        <w:rPr>
          <w:rFonts w:eastAsia="ArialMT"/>
          <w:lang w:bidi="ar-SA"/>
        </w:rPr>
        <w:t>ng ty TNHH MTV do</w:t>
      </w:r>
      <w:r>
        <w:rPr>
          <w:rFonts w:eastAsia="ArialMT"/>
          <w:lang w:bidi="ar-SA"/>
        </w:rPr>
        <w:t xml:space="preserve"> </w:t>
      </w:r>
      <w:r w:rsidRPr="006B3364">
        <w:rPr>
          <w:rFonts w:eastAsia="ArialMT"/>
          <w:lang w:bidi="ar-SA"/>
        </w:rPr>
        <w:t>một c</w:t>
      </w:r>
      <w:r>
        <w:rPr>
          <w:rFonts w:eastAsia="ArialMT"/>
          <w:lang w:bidi="ar-SA"/>
        </w:rPr>
        <w:t>á</w:t>
      </w:r>
      <w:r w:rsidRPr="006B3364">
        <w:rPr>
          <w:rFonts w:eastAsia="ArialMT"/>
          <w:lang w:bidi="ar-SA"/>
        </w:rPr>
        <w:t xml:space="preserve"> nh</w:t>
      </w:r>
      <w:r>
        <w:rPr>
          <w:rFonts w:eastAsia="ArialMT"/>
          <w:lang w:bidi="ar-SA"/>
        </w:rPr>
        <w:t>â</w:t>
      </w:r>
      <w:r w:rsidRPr="006B3364">
        <w:rPr>
          <w:rFonts w:eastAsia="ArialMT"/>
          <w:lang w:bidi="ar-SA"/>
        </w:rPr>
        <w:t>n lam chủ: Khoản</w:t>
      </w:r>
    </w:p>
    <w:p w:rsidR="006B3364" w:rsidRPr="006B3364" w:rsidRDefault="006B3364" w:rsidP="006B3364">
      <w:pPr>
        <w:pStyle w:val="BodyText"/>
        <w:spacing w:line="264" w:lineRule="auto"/>
        <w:ind w:left="284"/>
        <w:jc w:val="both"/>
        <w:rPr>
          <w:color w:val="000000"/>
          <w:sz w:val="22"/>
          <w:szCs w:val="22"/>
          <w:shd w:val="clear" w:color="auto" w:fill="FFFFFF"/>
        </w:rPr>
      </w:pPr>
      <w:r w:rsidRPr="006B3364">
        <w:rPr>
          <w:color w:val="000000"/>
          <w:sz w:val="22"/>
          <w:szCs w:val="22"/>
          <w:shd w:val="clear" w:color="auto" w:fill="FFFFFF"/>
        </w:rPr>
        <w:t>tiền củ</w:t>
      </w:r>
      <w:r>
        <w:rPr>
          <w:color w:val="000000"/>
          <w:sz w:val="22"/>
          <w:szCs w:val="22"/>
          <w:shd w:val="clear" w:color="auto" w:fill="FFFFFF"/>
        </w:rPr>
        <w:t>a Giá</w:t>
      </w:r>
      <w:r w:rsidRPr="006B3364">
        <w:rPr>
          <w:color w:val="000000"/>
          <w:sz w:val="22"/>
          <w:szCs w:val="22"/>
          <w:shd w:val="clear" w:color="auto" w:fill="FFFFFF"/>
        </w:rPr>
        <w:t>m đốc doanh nghiệp theo loạ</w:t>
      </w:r>
      <w:r>
        <w:rPr>
          <w:color w:val="000000"/>
          <w:sz w:val="22"/>
          <w:szCs w:val="22"/>
          <w:shd w:val="clear" w:color="auto" w:fill="FFFFFF"/>
        </w:rPr>
        <w:t>i hì</w:t>
      </w:r>
      <w:r w:rsidR="00CB6D47">
        <w:rPr>
          <w:color w:val="000000"/>
          <w:sz w:val="22"/>
          <w:szCs w:val="22"/>
          <w:shd w:val="clear" w:color="auto" w:fill="FFFFFF"/>
        </w:rPr>
        <w:t>nh nà</w:t>
      </w:r>
      <w:r w:rsidRPr="006B3364">
        <w:rPr>
          <w:color w:val="000000"/>
          <w:sz w:val="22"/>
          <w:szCs w:val="22"/>
          <w:shd w:val="clear" w:color="auto" w:fill="FFFFFF"/>
        </w:rPr>
        <w:t>y nhận đượ</w:t>
      </w:r>
      <w:r w:rsidR="00CB6D47">
        <w:rPr>
          <w:color w:val="000000"/>
          <w:sz w:val="22"/>
          <w:szCs w:val="22"/>
          <w:shd w:val="clear" w:color="auto" w:fill="FFFFFF"/>
        </w:rPr>
        <w:t>c khô</w:t>
      </w:r>
      <w:r w:rsidRPr="006B3364">
        <w:rPr>
          <w:color w:val="000000"/>
          <w:sz w:val="22"/>
          <w:szCs w:val="22"/>
          <w:shd w:val="clear" w:color="auto" w:fill="FFFFFF"/>
        </w:rPr>
        <w:t>ng phải la thu nhập từ tiền lương,</w:t>
      </w:r>
    </w:p>
    <w:p w:rsidR="006B3364" w:rsidRPr="006B3364" w:rsidRDefault="006B3364" w:rsidP="006B3364">
      <w:pPr>
        <w:pStyle w:val="BodyText"/>
        <w:spacing w:line="264" w:lineRule="auto"/>
        <w:ind w:left="284"/>
        <w:jc w:val="both"/>
        <w:rPr>
          <w:color w:val="000000"/>
          <w:sz w:val="22"/>
          <w:szCs w:val="22"/>
          <w:shd w:val="clear" w:color="auto" w:fill="FFFFFF"/>
        </w:rPr>
      </w:pPr>
      <w:r w:rsidRPr="006B3364">
        <w:rPr>
          <w:color w:val="000000"/>
          <w:sz w:val="22"/>
          <w:szCs w:val="22"/>
          <w:shd w:val="clear" w:color="auto" w:fill="FFFFFF"/>
        </w:rPr>
        <w:t>tiề</w:t>
      </w:r>
      <w:r w:rsidR="00CB6D47">
        <w:rPr>
          <w:color w:val="000000"/>
          <w:sz w:val="22"/>
          <w:szCs w:val="22"/>
          <w:shd w:val="clear" w:color="auto" w:fill="FFFFFF"/>
        </w:rPr>
        <w:t>n công và khô</w:t>
      </w:r>
      <w:r w:rsidRPr="006B3364">
        <w:rPr>
          <w:color w:val="000000"/>
          <w:sz w:val="22"/>
          <w:szCs w:val="22"/>
          <w:shd w:val="clear" w:color="auto" w:fill="FFFFFF"/>
        </w:rPr>
        <w:t>ng chịu thuế thu nhậ</w:t>
      </w:r>
      <w:r w:rsidR="00CB6D47">
        <w:rPr>
          <w:color w:val="000000"/>
          <w:sz w:val="22"/>
          <w:szCs w:val="22"/>
          <w:shd w:val="clear" w:color="auto" w:fill="FFFFFF"/>
        </w:rPr>
        <w:t>p cá</w:t>
      </w:r>
      <w:r w:rsidRPr="006B3364">
        <w:rPr>
          <w:color w:val="000000"/>
          <w:sz w:val="22"/>
          <w:szCs w:val="22"/>
          <w:shd w:val="clear" w:color="auto" w:fill="FFFFFF"/>
        </w:rPr>
        <w:t xml:space="preserve"> nh</w:t>
      </w:r>
      <w:r w:rsidR="00CB6D47">
        <w:rPr>
          <w:color w:val="000000"/>
          <w:sz w:val="22"/>
          <w:szCs w:val="22"/>
          <w:shd w:val="clear" w:color="auto" w:fill="FFFFFF"/>
        </w:rPr>
        <w:t>â</w:t>
      </w:r>
      <w:r w:rsidRPr="006B3364">
        <w:rPr>
          <w:color w:val="000000"/>
          <w:sz w:val="22"/>
          <w:szCs w:val="22"/>
          <w:shd w:val="clear" w:color="auto" w:fill="FFFFFF"/>
        </w:rPr>
        <w:t>n.</w:t>
      </w:r>
    </w:p>
    <w:p w:rsidR="00140391" w:rsidRDefault="00140391" w:rsidP="006B3364">
      <w:pPr>
        <w:pStyle w:val="BodyText"/>
        <w:spacing w:line="264" w:lineRule="auto"/>
        <w:ind w:left="284"/>
        <w:jc w:val="both"/>
        <w:rPr>
          <w:color w:val="000000"/>
          <w:sz w:val="22"/>
          <w:szCs w:val="22"/>
          <w:shd w:val="clear" w:color="auto" w:fill="FFFFFF"/>
        </w:rPr>
      </w:pPr>
    </w:p>
    <w:p w:rsidR="006B3364" w:rsidRPr="006B3364" w:rsidRDefault="006B3364" w:rsidP="006B3364">
      <w:pPr>
        <w:pStyle w:val="BodyText"/>
        <w:spacing w:line="264" w:lineRule="auto"/>
        <w:ind w:left="284"/>
        <w:jc w:val="both"/>
        <w:rPr>
          <w:color w:val="000000"/>
          <w:sz w:val="22"/>
          <w:szCs w:val="22"/>
          <w:shd w:val="clear" w:color="auto" w:fill="FFFFFF"/>
        </w:rPr>
      </w:pPr>
      <w:r w:rsidRPr="006B3364">
        <w:rPr>
          <w:color w:val="000000"/>
          <w:sz w:val="22"/>
          <w:szCs w:val="22"/>
          <w:shd w:val="clear" w:color="auto" w:fill="FFFFFF"/>
        </w:rPr>
        <w:t>Về thuế thu nhập doanh nghiệ</w:t>
      </w:r>
      <w:r w:rsidR="00DB7C21">
        <w:rPr>
          <w:color w:val="000000"/>
          <w:sz w:val="22"/>
          <w:szCs w:val="22"/>
          <w:shd w:val="clear" w:color="auto" w:fill="FFFFFF"/>
        </w:rPr>
        <w:t>p: Cá</w:t>
      </w:r>
      <w:r w:rsidRPr="006B3364">
        <w:rPr>
          <w:color w:val="000000"/>
          <w:sz w:val="22"/>
          <w:szCs w:val="22"/>
          <w:shd w:val="clear" w:color="auto" w:fill="FFFFFF"/>
        </w:rPr>
        <w:t>c chi phi tiền lương, tiền bảo hiểm, tiề</w:t>
      </w:r>
      <w:r w:rsidR="00140391">
        <w:rPr>
          <w:color w:val="000000"/>
          <w:sz w:val="22"/>
          <w:szCs w:val="22"/>
          <w:shd w:val="clear" w:color="auto" w:fill="FFFFFF"/>
        </w:rPr>
        <w:t>n thuê</w:t>
      </w:r>
      <w:r w:rsidRPr="006B3364">
        <w:rPr>
          <w:color w:val="000000"/>
          <w:sz w:val="22"/>
          <w:szCs w:val="22"/>
          <w:shd w:val="clear" w:color="auto" w:fill="FFFFFF"/>
        </w:rPr>
        <w:t xml:space="preserve"> nh</w:t>
      </w:r>
      <w:r w:rsidR="00140391">
        <w:rPr>
          <w:color w:val="000000"/>
          <w:sz w:val="22"/>
          <w:szCs w:val="22"/>
          <w:shd w:val="clear" w:color="auto" w:fill="FFFFFF"/>
        </w:rPr>
        <w:t>à</w:t>
      </w:r>
      <w:r w:rsidRPr="006B3364">
        <w:rPr>
          <w:color w:val="000000"/>
          <w:sz w:val="22"/>
          <w:szCs w:val="22"/>
          <w:shd w:val="clear" w:color="auto" w:fill="FFFFFF"/>
        </w:rPr>
        <w:t xml:space="preserve"> v</w:t>
      </w:r>
      <w:r w:rsidR="00140391">
        <w:rPr>
          <w:color w:val="000000"/>
          <w:sz w:val="22"/>
          <w:szCs w:val="22"/>
          <w:shd w:val="clear" w:color="auto" w:fill="FFFFFF"/>
        </w:rPr>
        <w:t>à</w:t>
      </w:r>
      <w:r w:rsidRPr="006B3364">
        <w:rPr>
          <w:color w:val="000000"/>
          <w:sz w:val="22"/>
          <w:szCs w:val="22"/>
          <w:shd w:val="clear" w:color="auto" w:fill="FFFFFF"/>
        </w:rPr>
        <w:t xml:space="preserve"> c</w:t>
      </w:r>
      <w:r w:rsidR="00140391">
        <w:rPr>
          <w:color w:val="000000"/>
          <w:sz w:val="22"/>
          <w:szCs w:val="22"/>
          <w:shd w:val="clear" w:color="auto" w:fill="FFFFFF"/>
        </w:rPr>
        <w:t>á</w:t>
      </w:r>
      <w:r w:rsidRPr="006B3364">
        <w:rPr>
          <w:color w:val="000000"/>
          <w:sz w:val="22"/>
          <w:szCs w:val="22"/>
          <w:shd w:val="clear" w:color="auto" w:fill="FFFFFF"/>
        </w:rPr>
        <w:t>c dịch vụ</w:t>
      </w:r>
    </w:p>
    <w:p w:rsidR="006B3364" w:rsidRPr="006B3364" w:rsidRDefault="00140391" w:rsidP="006B3364">
      <w:pPr>
        <w:pStyle w:val="BodyText"/>
        <w:spacing w:line="264" w:lineRule="auto"/>
        <w:ind w:left="284"/>
        <w:jc w:val="both"/>
        <w:rPr>
          <w:rFonts w:eastAsia="ArialMT"/>
          <w:sz w:val="22"/>
          <w:szCs w:val="22"/>
          <w:lang w:bidi="ar-SA"/>
        </w:rPr>
      </w:pPr>
      <w:r>
        <w:rPr>
          <w:color w:val="000000"/>
          <w:sz w:val="22"/>
          <w:szCs w:val="22"/>
          <w:shd w:val="clear" w:color="auto" w:fill="FFFFFF"/>
        </w:rPr>
        <w:t>khá</w:t>
      </w:r>
      <w:r w:rsidR="006B3364" w:rsidRPr="006B3364">
        <w:rPr>
          <w:color w:val="000000"/>
          <w:sz w:val="22"/>
          <w:szCs w:val="22"/>
          <w:shd w:val="clear" w:color="auto" w:fill="FFFFFF"/>
        </w:rPr>
        <w:t>c k</w:t>
      </w:r>
      <w:r>
        <w:rPr>
          <w:color w:val="000000"/>
          <w:sz w:val="22"/>
          <w:szCs w:val="22"/>
          <w:shd w:val="clear" w:color="auto" w:fill="FFFFFF"/>
        </w:rPr>
        <w:t>è</w:t>
      </w:r>
      <w:r w:rsidR="006B3364" w:rsidRPr="006B3364">
        <w:rPr>
          <w:color w:val="000000"/>
          <w:sz w:val="22"/>
          <w:szCs w:val="22"/>
          <w:shd w:val="clear" w:color="auto" w:fill="FFFFFF"/>
        </w:rPr>
        <w:t>m theo</w:t>
      </w:r>
      <w:r w:rsidR="006B3364" w:rsidRPr="006B3364">
        <w:rPr>
          <w:rFonts w:eastAsia="ArialMT"/>
          <w:sz w:val="22"/>
          <w:szCs w:val="22"/>
          <w:lang w:bidi="ar-SA"/>
        </w:rPr>
        <w:t xml:space="preserve"> đ</w:t>
      </w:r>
      <w:r>
        <w:rPr>
          <w:rFonts w:eastAsia="ArialMT"/>
          <w:sz w:val="22"/>
          <w:szCs w:val="22"/>
          <w:lang w:bidi="ar-SA"/>
        </w:rPr>
        <w:t>ã</w:t>
      </w:r>
      <w:r w:rsidR="00DB7C21">
        <w:rPr>
          <w:rFonts w:eastAsia="ArialMT"/>
          <w:sz w:val="22"/>
          <w:szCs w:val="22"/>
          <w:lang w:bidi="ar-SA"/>
        </w:rPr>
        <w:t xml:space="preserve"> chi cho Giá</w:t>
      </w:r>
      <w:r w:rsidR="006B3364" w:rsidRPr="006B3364">
        <w:rPr>
          <w:rFonts w:eastAsia="ArialMT"/>
          <w:sz w:val="22"/>
          <w:szCs w:val="22"/>
          <w:lang w:bidi="ar-SA"/>
        </w:rPr>
        <w:t>m đốc C</w:t>
      </w:r>
      <w:r>
        <w:rPr>
          <w:rFonts w:eastAsia="ArialMT"/>
          <w:sz w:val="22"/>
          <w:szCs w:val="22"/>
          <w:lang w:bidi="ar-SA"/>
        </w:rPr>
        <w:t>ô</w:t>
      </w:r>
      <w:r w:rsidR="006B3364" w:rsidRPr="006B3364">
        <w:rPr>
          <w:rFonts w:eastAsia="ArialMT"/>
          <w:sz w:val="22"/>
          <w:szCs w:val="22"/>
          <w:lang w:bidi="ar-SA"/>
        </w:rPr>
        <w:t>ng ty TNHH một th</w:t>
      </w:r>
      <w:r>
        <w:rPr>
          <w:rFonts w:eastAsia="ArialMT"/>
          <w:sz w:val="22"/>
          <w:szCs w:val="22"/>
          <w:lang w:bidi="ar-SA"/>
        </w:rPr>
        <w:t>à</w:t>
      </w:r>
      <w:r w:rsidR="006B3364" w:rsidRPr="006B3364">
        <w:rPr>
          <w:rFonts w:eastAsia="ArialMT"/>
          <w:sz w:val="22"/>
          <w:szCs w:val="22"/>
          <w:lang w:bidi="ar-SA"/>
        </w:rPr>
        <w:t>nh vi</w:t>
      </w:r>
      <w:r>
        <w:rPr>
          <w:rFonts w:eastAsia="ArialMT"/>
          <w:sz w:val="22"/>
          <w:szCs w:val="22"/>
          <w:lang w:bidi="ar-SA"/>
        </w:rPr>
        <w:t>ê</w:t>
      </w:r>
      <w:r w:rsidR="006B3364" w:rsidRPr="006B3364">
        <w:rPr>
          <w:rFonts w:eastAsia="ArialMT"/>
          <w:sz w:val="22"/>
          <w:szCs w:val="22"/>
          <w:lang w:bidi="ar-SA"/>
        </w:rPr>
        <w:t>n do một c</w:t>
      </w:r>
      <w:r>
        <w:rPr>
          <w:rFonts w:eastAsia="ArialMT"/>
          <w:sz w:val="22"/>
          <w:szCs w:val="22"/>
          <w:lang w:bidi="ar-SA"/>
        </w:rPr>
        <w:t>á</w:t>
      </w:r>
      <w:r w:rsidR="006B3364" w:rsidRPr="006B3364">
        <w:rPr>
          <w:rFonts w:eastAsia="ArialMT"/>
          <w:sz w:val="22"/>
          <w:szCs w:val="22"/>
          <w:lang w:bidi="ar-SA"/>
        </w:rPr>
        <w:t xml:space="preserve"> nh</w:t>
      </w:r>
      <w:r>
        <w:rPr>
          <w:rFonts w:eastAsia="ArialMT"/>
          <w:sz w:val="22"/>
          <w:szCs w:val="22"/>
          <w:lang w:bidi="ar-SA"/>
        </w:rPr>
        <w:t>â</w:t>
      </w:r>
      <w:r w:rsidR="006B3364" w:rsidRPr="006B3364">
        <w:rPr>
          <w:rFonts w:eastAsia="ArialMT"/>
          <w:sz w:val="22"/>
          <w:szCs w:val="22"/>
          <w:lang w:bidi="ar-SA"/>
        </w:rPr>
        <w:t>n l</w:t>
      </w:r>
      <w:r>
        <w:rPr>
          <w:rFonts w:eastAsia="ArialMT"/>
          <w:sz w:val="22"/>
          <w:szCs w:val="22"/>
          <w:lang w:bidi="ar-SA"/>
        </w:rPr>
        <w:t>à</w:t>
      </w:r>
      <w:r w:rsidR="006B3364" w:rsidRPr="006B3364">
        <w:rPr>
          <w:rFonts w:eastAsia="ArialMT"/>
          <w:sz w:val="22"/>
          <w:szCs w:val="22"/>
          <w:lang w:bidi="ar-SA"/>
        </w:rPr>
        <w:t>m chủ</w:t>
      </w:r>
      <w:r>
        <w:rPr>
          <w:rFonts w:eastAsia="ArialMT"/>
          <w:sz w:val="22"/>
          <w:szCs w:val="22"/>
          <w:lang w:bidi="ar-SA"/>
        </w:rPr>
        <w:t>, (khô</w:t>
      </w:r>
      <w:r w:rsidR="006B3364" w:rsidRPr="006B3364">
        <w:rPr>
          <w:rFonts w:eastAsia="ArialMT"/>
          <w:sz w:val="22"/>
          <w:szCs w:val="22"/>
          <w:lang w:bidi="ar-SA"/>
        </w:rPr>
        <w:t>ng</w:t>
      </w:r>
    </w:p>
    <w:p w:rsidR="001C48B5" w:rsidRDefault="00140391" w:rsidP="008452ED">
      <w:pPr>
        <w:widowControl/>
        <w:adjustRightInd w:val="0"/>
        <w:ind w:left="270"/>
        <w:jc w:val="both"/>
        <w:rPr>
          <w:rFonts w:eastAsia="ArialMT"/>
          <w:lang w:bidi="ar-SA"/>
        </w:rPr>
      </w:pPr>
      <w:r>
        <w:rPr>
          <w:rFonts w:eastAsia="ArialMT"/>
          <w:lang w:bidi="ar-SA"/>
        </w:rPr>
        <w:t>phâ</w:t>
      </w:r>
      <w:r w:rsidR="006B3364" w:rsidRPr="006B3364">
        <w:rPr>
          <w:rFonts w:eastAsia="ArialMT"/>
          <w:lang w:bidi="ar-SA"/>
        </w:rPr>
        <w:t>n biệt c</w:t>
      </w:r>
      <w:r>
        <w:rPr>
          <w:rFonts w:eastAsia="ArialMT"/>
          <w:lang w:bidi="ar-SA"/>
        </w:rPr>
        <w:t>ó</w:t>
      </w:r>
      <w:r w:rsidR="006B3364" w:rsidRPr="006B3364">
        <w:rPr>
          <w:rFonts w:eastAsia="ArialMT"/>
          <w:lang w:bidi="ar-SA"/>
        </w:rPr>
        <w:t xml:space="preserve"> hay kh</w:t>
      </w:r>
      <w:r>
        <w:rPr>
          <w:rFonts w:eastAsia="ArialMT"/>
          <w:lang w:bidi="ar-SA"/>
        </w:rPr>
        <w:t>ô</w:t>
      </w:r>
      <w:r w:rsidR="006B3364" w:rsidRPr="006B3364">
        <w:rPr>
          <w:rFonts w:eastAsia="ArialMT"/>
          <w:lang w:bidi="ar-SA"/>
        </w:rPr>
        <w:t>ng tham gia trực tiếp điề</w:t>
      </w:r>
      <w:r>
        <w:rPr>
          <w:rFonts w:eastAsia="ArialMT"/>
          <w:lang w:bidi="ar-SA"/>
        </w:rPr>
        <w:t>u hà</w:t>
      </w:r>
      <w:r w:rsidR="006B3364" w:rsidRPr="006B3364">
        <w:rPr>
          <w:rFonts w:eastAsia="ArialMT"/>
          <w:lang w:bidi="ar-SA"/>
        </w:rPr>
        <w:t>nh sản xuất kinh doanh) đều thuộc khoả</w:t>
      </w:r>
      <w:r w:rsidR="008452ED">
        <w:rPr>
          <w:rFonts w:eastAsia="ArialMT"/>
          <w:lang w:bidi="ar-SA"/>
        </w:rPr>
        <w:t xml:space="preserve">n chi phí </w:t>
      </w:r>
      <w:r>
        <w:rPr>
          <w:rFonts w:eastAsia="ArialMT"/>
          <w:lang w:bidi="ar-SA"/>
        </w:rPr>
        <w:t>khô</w:t>
      </w:r>
      <w:r w:rsidR="006B3364" w:rsidRPr="006B3364">
        <w:rPr>
          <w:rFonts w:eastAsia="ArialMT"/>
          <w:lang w:bidi="ar-SA"/>
        </w:rPr>
        <w:t>ng được trừ</w:t>
      </w:r>
      <w:r>
        <w:rPr>
          <w:rFonts w:eastAsia="ArialMT"/>
          <w:lang w:bidi="ar-SA"/>
        </w:rPr>
        <w:t xml:space="preserve"> </w:t>
      </w:r>
      <w:r w:rsidR="006B3364" w:rsidRPr="006B3364">
        <w:rPr>
          <w:rFonts w:eastAsia="ArialMT"/>
          <w:lang w:bidi="ar-SA"/>
        </w:rPr>
        <w:t>khi xac định thu nhập chịu thuế</w:t>
      </w:r>
      <w:r>
        <w:rPr>
          <w:rFonts w:eastAsia="ArialMT"/>
          <w:lang w:bidi="ar-SA"/>
        </w:rPr>
        <w:t xml:space="preserve"> </w:t>
      </w:r>
      <w:r w:rsidR="006B3364" w:rsidRPr="006B3364">
        <w:rPr>
          <w:rFonts w:eastAsia="ArialMT"/>
          <w:lang w:bidi="ar-SA"/>
        </w:rPr>
        <w:t>TNDN</w:t>
      </w:r>
      <w:r w:rsidR="008452ED">
        <w:rPr>
          <w:rFonts w:eastAsia="ArialMT"/>
          <w:lang w:bidi="ar-SA"/>
        </w:rPr>
        <w:t>.</w:t>
      </w:r>
    </w:p>
    <w:p w:rsidR="008452ED" w:rsidRDefault="008452ED" w:rsidP="008452ED">
      <w:pPr>
        <w:widowControl/>
        <w:adjustRightInd w:val="0"/>
        <w:ind w:left="270"/>
      </w:pPr>
    </w:p>
    <w:p w:rsidR="001C48B5" w:rsidRDefault="001C48B5" w:rsidP="001C48B5">
      <w:pPr>
        <w:pStyle w:val="BodyText"/>
        <w:spacing w:line="264" w:lineRule="auto"/>
        <w:ind w:left="284"/>
        <w:jc w:val="both"/>
        <w:rPr>
          <w:b/>
          <w:sz w:val="22"/>
          <w:szCs w:val="22"/>
        </w:rPr>
      </w:pPr>
      <w:r>
        <w:rPr>
          <w:b/>
          <w:sz w:val="22"/>
          <w:szCs w:val="22"/>
        </w:rPr>
        <w:t>- Ngày 19/04/2019 Tổng Cục Thuế ban hành công văn số 1535/TCT-CS về việc chuyển nhượng chứng khoán</w:t>
      </w:r>
      <w:r w:rsidR="00920917">
        <w:rPr>
          <w:b/>
          <w:sz w:val="22"/>
          <w:szCs w:val="22"/>
        </w:rPr>
        <w:t>, theo đó:</w:t>
      </w:r>
    </w:p>
    <w:p w:rsidR="001C48B5" w:rsidRDefault="001C48B5" w:rsidP="001C48B5">
      <w:pPr>
        <w:pStyle w:val="BodyText"/>
        <w:spacing w:line="264" w:lineRule="auto"/>
        <w:ind w:left="284"/>
        <w:jc w:val="both"/>
        <w:rPr>
          <w:b/>
          <w:sz w:val="22"/>
          <w:szCs w:val="22"/>
        </w:rPr>
      </w:pPr>
    </w:p>
    <w:p w:rsidR="001C48B5" w:rsidRPr="00F80793" w:rsidRDefault="001C48B5" w:rsidP="001C48B5">
      <w:pPr>
        <w:pStyle w:val="BodyText"/>
        <w:spacing w:line="264" w:lineRule="auto"/>
        <w:ind w:left="284"/>
        <w:jc w:val="both"/>
        <w:rPr>
          <w:sz w:val="22"/>
          <w:szCs w:val="22"/>
        </w:rPr>
      </w:pPr>
      <w:r w:rsidRPr="00F80793">
        <w:rPr>
          <w:sz w:val="22"/>
          <w:szCs w:val="22"/>
        </w:rPr>
        <w:t>Tổ chức nước ngoài kinh doanh tại Việt Nam hoặc có thu nhập tại Việt Nam (gọi chung là nhà thầu nước ngoài) mà tổ chức này không hoạt động theo Luật Đầu tư, Luật Doanh nghiệp có hoạt động chuyển nhượng vốn thì khai thuế thu nhập doanh nghiệp theo từng lần phát sinh.</w:t>
      </w:r>
    </w:p>
    <w:p w:rsidR="001C48B5" w:rsidRPr="00F80793" w:rsidRDefault="001C48B5" w:rsidP="001C48B5">
      <w:pPr>
        <w:pStyle w:val="BodyText"/>
        <w:spacing w:line="264" w:lineRule="auto"/>
        <w:ind w:left="284"/>
        <w:jc w:val="both"/>
        <w:rPr>
          <w:sz w:val="22"/>
          <w:szCs w:val="22"/>
        </w:rPr>
      </w:pPr>
      <w:r w:rsidRPr="00F80793">
        <w:rPr>
          <w:sz w:val="22"/>
          <w:szCs w:val="22"/>
        </w:rPr>
        <w:t>Tổ chức, cá nhân nhận chuyển nhượng vốn có trách nhiệm xác định, kê khai, khấu trừ và nộp thay tổ chức nước ngoài số thuế thu nhập doanh nghiệp phải nộp. Trường hợp bên nhận chuyển nhượng vốn cũng là tổ chức nước ngoài không hoạt động theo Luật Đầu tư, Luật Doanh nghiệp thì doanh nghiệp thành lập theo pháp luật Việt Nam nơi các tổ chức nước ngoài đầu tư vốn có trách nhiệm kê khai và nộp thay số thuế thu nhập doanh nghiệp phải nộp từ hoạt động chuyển nhượng vốn của tổ chức nước ngoài...”</w:t>
      </w:r>
    </w:p>
    <w:p w:rsidR="001C48B5" w:rsidRPr="00F80793" w:rsidRDefault="001C48B5" w:rsidP="001C48B5">
      <w:pPr>
        <w:pStyle w:val="BodyText"/>
        <w:spacing w:line="264" w:lineRule="auto"/>
        <w:ind w:left="284"/>
        <w:jc w:val="both"/>
        <w:rPr>
          <w:b/>
          <w:sz w:val="22"/>
          <w:szCs w:val="22"/>
        </w:rPr>
      </w:pPr>
    </w:p>
    <w:p w:rsidR="00722BDB" w:rsidRDefault="00722BDB">
      <w:pPr>
        <w:widowControl/>
        <w:autoSpaceDE/>
        <w:autoSpaceDN/>
        <w:spacing w:after="200" w:line="276" w:lineRule="auto"/>
        <w:rPr>
          <w:b/>
        </w:rPr>
      </w:pPr>
      <w:r>
        <w:rPr>
          <w:b/>
        </w:rPr>
        <w:br w:type="page"/>
      </w:r>
    </w:p>
    <w:p w:rsidR="001C48B5" w:rsidRPr="003325FF" w:rsidRDefault="001C48B5" w:rsidP="001C48B5">
      <w:pPr>
        <w:pStyle w:val="BodyText"/>
        <w:spacing w:line="264" w:lineRule="auto"/>
        <w:ind w:left="284"/>
        <w:jc w:val="both"/>
        <w:rPr>
          <w:b/>
          <w:sz w:val="22"/>
          <w:szCs w:val="22"/>
        </w:rPr>
      </w:pPr>
      <w:r>
        <w:rPr>
          <w:b/>
          <w:sz w:val="22"/>
          <w:szCs w:val="22"/>
        </w:rPr>
        <w:lastRenderedPageBreak/>
        <w:t xml:space="preserve">- Ngày 19/04/2019 Tổng Cục Thuế ban hành công văn số </w:t>
      </w:r>
      <w:r w:rsidRPr="003325FF">
        <w:rPr>
          <w:b/>
          <w:sz w:val="22"/>
          <w:szCs w:val="22"/>
        </w:rPr>
        <w:t>1549/TCT-CS</w:t>
      </w:r>
      <w:r>
        <w:rPr>
          <w:b/>
          <w:sz w:val="22"/>
          <w:szCs w:val="22"/>
        </w:rPr>
        <w:t xml:space="preserve"> về việc</w:t>
      </w:r>
      <w:r w:rsidRPr="003325FF">
        <w:rPr>
          <w:b/>
          <w:sz w:val="22"/>
          <w:szCs w:val="22"/>
        </w:rPr>
        <w:t xml:space="preserve"> chi phí lãi vay góp vốn điều lệ:</w:t>
      </w:r>
    </w:p>
    <w:p w:rsidR="001C48B5" w:rsidRDefault="001C48B5" w:rsidP="001C48B5">
      <w:pPr>
        <w:pStyle w:val="BodyText"/>
        <w:spacing w:line="264" w:lineRule="auto"/>
        <w:ind w:left="284"/>
        <w:jc w:val="both"/>
        <w:rPr>
          <w:rFonts w:ascii="Arial" w:eastAsiaTheme="minorHAnsi" w:hAnsi="Arial" w:cs="Arial"/>
          <w:color w:val="000000"/>
          <w:sz w:val="20"/>
          <w:szCs w:val="20"/>
          <w:lang w:bidi="ar-SA"/>
        </w:rPr>
      </w:pPr>
    </w:p>
    <w:p w:rsidR="001C48B5" w:rsidRPr="003325FF" w:rsidRDefault="001C48B5" w:rsidP="001C48B5">
      <w:pPr>
        <w:pStyle w:val="BodyText"/>
        <w:spacing w:line="264" w:lineRule="auto"/>
        <w:ind w:left="284"/>
        <w:jc w:val="both"/>
        <w:rPr>
          <w:sz w:val="22"/>
          <w:szCs w:val="22"/>
        </w:rPr>
      </w:pPr>
      <w:r w:rsidRPr="003325FF">
        <w:rPr>
          <w:sz w:val="22"/>
          <w:szCs w:val="22"/>
        </w:rPr>
        <w:t>N</w:t>
      </w:r>
      <w:r w:rsidRPr="003325FF">
        <w:rPr>
          <w:rFonts w:hint="eastAsia"/>
          <w:sz w:val="22"/>
          <w:szCs w:val="22"/>
        </w:rPr>
        <w:t>ế</w:t>
      </w:r>
      <w:r w:rsidRPr="003325FF">
        <w:rPr>
          <w:sz w:val="22"/>
          <w:szCs w:val="22"/>
        </w:rPr>
        <w:t xml:space="preserve">u </w:t>
      </w:r>
      <w:r>
        <w:rPr>
          <w:sz w:val="22"/>
          <w:szCs w:val="22"/>
        </w:rPr>
        <w:t xml:space="preserve">sau 3 năm kể từ thời điểm </w:t>
      </w:r>
      <w:r w:rsidRPr="003325FF">
        <w:rPr>
          <w:sz w:val="22"/>
          <w:szCs w:val="22"/>
        </w:rPr>
        <w:t>c</w:t>
      </w:r>
      <w:r w:rsidRPr="003325FF">
        <w:rPr>
          <w:rFonts w:hint="eastAsia"/>
          <w:sz w:val="22"/>
          <w:szCs w:val="22"/>
        </w:rPr>
        <w:t>ấ</w:t>
      </w:r>
      <w:r w:rsidRPr="003325FF">
        <w:rPr>
          <w:sz w:val="22"/>
          <w:szCs w:val="22"/>
        </w:rPr>
        <w:t>p Gi</w:t>
      </w:r>
      <w:r w:rsidRPr="003325FF">
        <w:rPr>
          <w:rFonts w:hint="eastAsia"/>
          <w:sz w:val="22"/>
          <w:szCs w:val="22"/>
        </w:rPr>
        <w:t>ấ</w:t>
      </w:r>
      <w:r w:rsidRPr="003325FF">
        <w:rPr>
          <w:sz w:val="22"/>
          <w:szCs w:val="22"/>
        </w:rPr>
        <w:t>y ch</w:t>
      </w:r>
      <w:r w:rsidRPr="003325FF">
        <w:rPr>
          <w:rFonts w:hint="eastAsia"/>
          <w:sz w:val="22"/>
          <w:szCs w:val="22"/>
        </w:rPr>
        <w:t>ứ</w:t>
      </w:r>
      <w:r w:rsidRPr="003325FF">
        <w:rPr>
          <w:sz w:val="22"/>
          <w:szCs w:val="22"/>
        </w:rPr>
        <w:t>ng nh</w:t>
      </w:r>
      <w:r w:rsidRPr="003325FF">
        <w:rPr>
          <w:rFonts w:hint="eastAsia"/>
          <w:sz w:val="22"/>
          <w:szCs w:val="22"/>
        </w:rPr>
        <w:t>ậ</w:t>
      </w:r>
      <w:r w:rsidRPr="003325FF">
        <w:rPr>
          <w:sz w:val="22"/>
          <w:szCs w:val="22"/>
        </w:rPr>
        <w:t xml:space="preserve">n </w:t>
      </w:r>
      <w:r w:rsidRPr="003325FF">
        <w:rPr>
          <w:rFonts w:hint="eastAsia"/>
          <w:sz w:val="22"/>
          <w:szCs w:val="22"/>
        </w:rPr>
        <w:t>đă</w:t>
      </w:r>
      <w:r>
        <w:rPr>
          <w:sz w:val="22"/>
          <w:szCs w:val="22"/>
        </w:rPr>
        <w:t>ng ký</w:t>
      </w:r>
      <w:r w:rsidRPr="003325FF">
        <w:rPr>
          <w:sz w:val="22"/>
          <w:szCs w:val="22"/>
        </w:rPr>
        <w:t xml:space="preserve"> kinh doanh t</w:t>
      </w:r>
      <w:r w:rsidRPr="003325FF">
        <w:rPr>
          <w:rFonts w:hint="eastAsia"/>
          <w:sz w:val="22"/>
          <w:szCs w:val="22"/>
        </w:rPr>
        <w:t>ă</w:t>
      </w:r>
      <w:r w:rsidRPr="003325FF">
        <w:rPr>
          <w:sz w:val="22"/>
          <w:szCs w:val="22"/>
        </w:rPr>
        <w:t>ng v</w:t>
      </w:r>
      <w:r w:rsidRPr="003325FF">
        <w:rPr>
          <w:rFonts w:hint="eastAsia"/>
          <w:sz w:val="22"/>
          <w:szCs w:val="22"/>
        </w:rPr>
        <w:t>ố</w:t>
      </w:r>
      <w:r w:rsidRPr="003325FF">
        <w:rPr>
          <w:sz w:val="22"/>
          <w:szCs w:val="22"/>
        </w:rPr>
        <w:t xml:space="preserve">n </w:t>
      </w:r>
      <w:r w:rsidRPr="003325FF">
        <w:rPr>
          <w:rFonts w:hint="eastAsia"/>
          <w:sz w:val="22"/>
          <w:szCs w:val="22"/>
        </w:rPr>
        <w:t>đ</w:t>
      </w:r>
      <w:r w:rsidRPr="003325FF">
        <w:rPr>
          <w:sz w:val="22"/>
          <w:szCs w:val="22"/>
        </w:rPr>
        <w:t>i</w:t>
      </w:r>
      <w:r w:rsidRPr="003325FF">
        <w:rPr>
          <w:rFonts w:hint="eastAsia"/>
          <w:sz w:val="22"/>
          <w:szCs w:val="22"/>
        </w:rPr>
        <w:t>ề</w:t>
      </w:r>
      <w:r w:rsidRPr="003325FF">
        <w:rPr>
          <w:sz w:val="22"/>
          <w:szCs w:val="22"/>
        </w:rPr>
        <w:t>u l</w:t>
      </w:r>
      <w:r w:rsidRPr="003325FF">
        <w:rPr>
          <w:rFonts w:hint="eastAsia"/>
          <w:sz w:val="22"/>
          <w:szCs w:val="22"/>
        </w:rPr>
        <w:t>ệ</w:t>
      </w:r>
      <w:r w:rsidRPr="003325FF">
        <w:rPr>
          <w:sz w:val="22"/>
          <w:szCs w:val="22"/>
        </w:rPr>
        <w:t>, doanh nghi</w:t>
      </w:r>
      <w:r w:rsidRPr="003325FF">
        <w:rPr>
          <w:rFonts w:hint="eastAsia"/>
          <w:sz w:val="22"/>
          <w:szCs w:val="22"/>
        </w:rPr>
        <w:t>ệ</w:t>
      </w:r>
      <w:r w:rsidRPr="003325FF">
        <w:rPr>
          <w:sz w:val="22"/>
          <w:szCs w:val="22"/>
        </w:rPr>
        <w:t>p</w:t>
      </w:r>
      <w:r>
        <w:rPr>
          <w:sz w:val="22"/>
          <w:szCs w:val="22"/>
        </w:rPr>
        <w:t xml:space="preserve"> </w:t>
      </w:r>
      <w:r w:rsidRPr="003325FF">
        <w:rPr>
          <w:sz w:val="22"/>
          <w:szCs w:val="22"/>
        </w:rPr>
        <w:t>ch</w:t>
      </w:r>
      <w:r w:rsidRPr="003325FF">
        <w:rPr>
          <w:rFonts w:hint="eastAsia"/>
          <w:sz w:val="22"/>
          <w:szCs w:val="22"/>
        </w:rPr>
        <w:t>ư</w:t>
      </w:r>
      <w:r>
        <w:rPr>
          <w:sz w:val="22"/>
          <w:szCs w:val="22"/>
        </w:rPr>
        <w:t>a gó</w:t>
      </w:r>
      <w:r w:rsidRPr="003325FF">
        <w:rPr>
          <w:sz w:val="22"/>
          <w:szCs w:val="22"/>
        </w:rPr>
        <w:t xml:space="preserve">p </w:t>
      </w:r>
      <w:r w:rsidRPr="003325FF">
        <w:rPr>
          <w:rFonts w:hint="eastAsia"/>
          <w:sz w:val="22"/>
          <w:szCs w:val="22"/>
        </w:rPr>
        <w:t>đủ</w:t>
      </w:r>
      <w:r w:rsidRPr="003325FF">
        <w:rPr>
          <w:sz w:val="22"/>
          <w:szCs w:val="22"/>
        </w:rPr>
        <w:t xml:space="preserve"> v</w:t>
      </w:r>
      <w:r w:rsidRPr="003325FF">
        <w:rPr>
          <w:rFonts w:hint="eastAsia"/>
          <w:sz w:val="22"/>
          <w:szCs w:val="22"/>
        </w:rPr>
        <w:t>ố</w:t>
      </w:r>
      <w:r>
        <w:rPr>
          <w:sz w:val="22"/>
          <w:szCs w:val="22"/>
        </w:rPr>
        <w:t>n và khô</w:t>
      </w:r>
      <w:r w:rsidRPr="003325FF">
        <w:rPr>
          <w:sz w:val="22"/>
          <w:szCs w:val="22"/>
        </w:rPr>
        <w:t>ng th</w:t>
      </w:r>
      <w:r w:rsidRPr="003325FF">
        <w:rPr>
          <w:rFonts w:hint="eastAsia"/>
          <w:sz w:val="22"/>
          <w:szCs w:val="22"/>
        </w:rPr>
        <w:t>ự</w:t>
      </w:r>
      <w:r w:rsidRPr="003325FF">
        <w:rPr>
          <w:sz w:val="22"/>
          <w:szCs w:val="22"/>
        </w:rPr>
        <w:t>c hi</w:t>
      </w:r>
      <w:r w:rsidRPr="003325FF">
        <w:rPr>
          <w:rFonts w:hint="eastAsia"/>
          <w:sz w:val="22"/>
          <w:szCs w:val="22"/>
        </w:rPr>
        <w:t>ệ</w:t>
      </w:r>
      <w:r w:rsidRPr="003325FF">
        <w:rPr>
          <w:sz w:val="22"/>
          <w:szCs w:val="22"/>
        </w:rPr>
        <w:t xml:space="preserve">n </w:t>
      </w:r>
      <w:r w:rsidRPr="003325FF">
        <w:rPr>
          <w:rFonts w:hint="eastAsia"/>
          <w:sz w:val="22"/>
          <w:szCs w:val="22"/>
        </w:rPr>
        <w:t>đă</w:t>
      </w:r>
      <w:r>
        <w:rPr>
          <w:sz w:val="22"/>
          <w:szCs w:val="22"/>
        </w:rPr>
        <w:t>ng ký</w:t>
      </w:r>
      <w:r w:rsidRPr="003325FF">
        <w:rPr>
          <w:sz w:val="22"/>
          <w:szCs w:val="22"/>
        </w:rPr>
        <w:t xml:space="preserve"> </w:t>
      </w:r>
      <w:r w:rsidRPr="003325FF">
        <w:rPr>
          <w:rFonts w:hint="eastAsia"/>
          <w:sz w:val="22"/>
          <w:szCs w:val="22"/>
        </w:rPr>
        <w:t>đ</w:t>
      </w:r>
      <w:r w:rsidRPr="003325FF">
        <w:rPr>
          <w:sz w:val="22"/>
          <w:szCs w:val="22"/>
        </w:rPr>
        <w:t>i</w:t>
      </w:r>
      <w:r w:rsidRPr="003325FF">
        <w:rPr>
          <w:rFonts w:hint="eastAsia"/>
          <w:sz w:val="22"/>
          <w:szCs w:val="22"/>
        </w:rPr>
        <w:t>ề</w:t>
      </w:r>
      <w:r w:rsidRPr="003325FF">
        <w:rPr>
          <w:sz w:val="22"/>
          <w:szCs w:val="22"/>
        </w:rPr>
        <w:t>u ch</w:t>
      </w:r>
      <w:r w:rsidRPr="003325FF">
        <w:rPr>
          <w:rFonts w:hint="eastAsia"/>
          <w:sz w:val="22"/>
          <w:szCs w:val="22"/>
        </w:rPr>
        <w:t>ỉ</w:t>
      </w:r>
      <w:r w:rsidRPr="003325FF">
        <w:rPr>
          <w:sz w:val="22"/>
          <w:szCs w:val="22"/>
        </w:rPr>
        <w:t>nh gi</w:t>
      </w:r>
      <w:r w:rsidRPr="003325FF">
        <w:rPr>
          <w:rFonts w:hint="eastAsia"/>
          <w:sz w:val="22"/>
          <w:szCs w:val="22"/>
        </w:rPr>
        <w:t>ả</w:t>
      </w:r>
      <w:r w:rsidRPr="003325FF">
        <w:rPr>
          <w:sz w:val="22"/>
          <w:szCs w:val="22"/>
        </w:rPr>
        <w:t>m</w:t>
      </w:r>
      <w:r>
        <w:rPr>
          <w:sz w:val="22"/>
          <w:szCs w:val="22"/>
        </w:rPr>
        <w:t xml:space="preserve"> </w:t>
      </w:r>
      <w:r w:rsidRPr="003325FF">
        <w:rPr>
          <w:sz w:val="22"/>
          <w:szCs w:val="22"/>
        </w:rPr>
        <w:t>v</w:t>
      </w:r>
      <w:r w:rsidRPr="003325FF">
        <w:rPr>
          <w:rFonts w:hint="eastAsia"/>
          <w:sz w:val="22"/>
          <w:szCs w:val="22"/>
        </w:rPr>
        <w:t>ố</w:t>
      </w:r>
      <w:r w:rsidRPr="003325FF">
        <w:rPr>
          <w:sz w:val="22"/>
          <w:szCs w:val="22"/>
        </w:rPr>
        <w:t>n v</w:t>
      </w:r>
      <w:r w:rsidRPr="003325FF">
        <w:rPr>
          <w:rFonts w:hint="eastAsia"/>
          <w:sz w:val="22"/>
          <w:szCs w:val="22"/>
        </w:rPr>
        <w:t>ớ</w:t>
      </w:r>
      <w:r w:rsidRPr="003325FF">
        <w:rPr>
          <w:sz w:val="22"/>
          <w:szCs w:val="22"/>
        </w:rPr>
        <w:t>i S</w:t>
      </w:r>
      <w:r w:rsidRPr="003325FF">
        <w:rPr>
          <w:rFonts w:hint="eastAsia"/>
          <w:sz w:val="22"/>
          <w:szCs w:val="22"/>
        </w:rPr>
        <w:t>ở</w:t>
      </w:r>
      <w:r w:rsidRPr="003325FF">
        <w:rPr>
          <w:sz w:val="22"/>
          <w:szCs w:val="22"/>
        </w:rPr>
        <w:t xml:space="preserve"> K</w:t>
      </w:r>
      <w:r w:rsidRPr="003325FF">
        <w:rPr>
          <w:rFonts w:hint="eastAsia"/>
          <w:sz w:val="22"/>
          <w:szCs w:val="22"/>
        </w:rPr>
        <w:t>ế</w:t>
      </w:r>
      <w:r w:rsidRPr="003325FF">
        <w:rPr>
          <w:sz w:val="22"/>
          <w:szCs w:val="22"/>
        </w:rPr>
        <w:t xml:space="preserve"> ho</w:t>
      </w:r>
      <w:r w:rsidRPr="003325FF">
        <w:rPr>
          <w:rFonts w:hint="eastAsia"/>
          <w:sz w:val="22"/>
          <w:szCs w:val="22"/>
        </w:rPr>
        <w:t>ạ</w:t>
      </w:r>
      <w:r w:rsidRPr="003325FF">
        <w:rPr>
          <w:sz w:val="22"/>
          <w:szCs w:val="22"/>
        </w:rPr>
        <w:t xml:space="preserve">ch </w:t>
      </w:r>
      <w:r w:rsidRPr="003325FF">
        <w:rPr>
          <w:rFonts w:hint="eastAsia"/>
          <w:sz w:val="22"/>
          <w:szCs w:val="22"/>
        </w:rPr>
        <w:t>Đầ</w:t>
      </w:r>
      <w:r w:rsidRPr="003325FF">
        <w:rPr>
          <w:sz w:val="22"/>
          <w:szCs w:val="22"/>
        </w:rPr>
        <w:t>u t</w:t>
      </w:r>
      <w:r w:rsidRPr="003325FF">
        <w:rPr>
          <w:rFonts w:hint="eastAsia"/>
          <w:sz w:val="22"/>
          <w:szCs w:val="22"/>
        </w:rPr>
        <w:t>ư</w:t>
      </w:r>
      <w:r>
        <w:rPr>
          <w:sz w:val="22"/>
          <w:szCs w:val="22"/>
        </w:rPr>
        <w:t xml:space="preserve"> là không tuâ</w:t>
      </w:r>
      <w:r w:rsidRPr="003325FF">
        <w:rPr>
          <w:sz w:val="22"/>
          <w:szCs w:val="22"/>
        </w:rPr>
        <w:t>n</w:t>
      </w:r>
      <w:r>
        <w:rPr>
          <w:sz w:val="22"/>
          <w:szCs w:val="22"/>
        </w:rPr>
        <w:t xml:space="preserve"> </w:t>
      </w:r>
      <w:r w:rsidRPr="003325FF">
        <w:rPr>
          <w:sz w:val="22"/>
          <w:szCs w:val="22"/>
        </w:rPr>
        <w:t>th</w:t>
      </w:r>
      <w:r w:rsidRPr="003325FF">
        <w:rPr>
          <w:rFonts w:hint="eastAsia"/>
          <w:sz w:val="22"/>
          <w:szCs w:val="22"/>
        </w:rPr>
        <w:t>ủ</w:t>
      </w:r>
      <w:r w:rsidRPr="003325FF">
        <w:rPr>
          <w:sz w:val="22"/>
          <w:szCs w:val="22"/>
        </w:rPr>
        <w:t xml:space="preserve"> quy </w:t>
      </w:r>
      <w:r w:rsidRPr="003325FF">
        <w:rPr>
          <w:rFonts w:hint="eastAsia"/>
          <w:sz w:val="22"/>
          <w:szCs w:val="22"/>
        </w:rPr>
        <w:t>đị</w:t>
      </w:r>
      <w:r w:rsidRPr="003325FF">
        <w:rPr>
          <w:sz w:val="22"/>
          <w:szCs w:val="22"/>
        </w:rPr>
        <w:t>nh. Do v</w:t>
      </w:r>
      <w:r w:rsidRPr="003325FF">
        <w:rPr>
          <w:rFonts w:hint="eastAsia"/>
          <w:sz w:val="22"/>
          <w:szCs w:val="22"/>
        </w:rPr>
        <w:t>ậ</w:t>
      </w:r>
      <w:r w:rsidRPr="003325FF">
        <w:rPr>
          <w:sz w:val="22"/>
          <w:szCs w:val="22"/>
        </w:rPr>
        <w:t>y, kho</w:t>
      </w:r>
      <w:r w:rsidRPr="003325FF">
        <w:rPr>
          <w:rFonts w:hint="eastAsia"/>
          <w:sz w:val="22"/>
          <w:szCs w:val="22"/>
        </w:rPr>
        <w:t>ả</w:t>
      </w:r>
      <w:r>
        <w:rPr>
          <w:sz w:val="22"/>
          <w:szCs w:val="22"/>
        </w:rPr>
        <w:t>n chi phi lã</w:t>
      </w:r>
      <w:r w:rsidRPr="003325FF">
        <w:rPr>
          <w:sz w:val="22"/>
          <w:szCs w:val="22"/>
        </w:rPr>
        <w:t>i ti</w:t>
      </w:r>
      <w:r w:rsidRPr="003325FF">
        <w:rPr>
          <w:rFonts w:hint="eastAsia"/>
          <w:sz w:val="22"/>
          <w:szCs w:val="22"/>
        </w:rPr>
        <w:t>ề</w:t>
      </w:r>
      <w:r w:rsidRPr="003325FF">
        <w:rPr>
          <w:sz w:val="22"/>
          <w:szCs w:val="22"/>
        </w:rPr>
        <w:t>n vay t</w:t>
      </w:r>
      <w:r w:rsidRPr="003325FF">
        <w:rPr>
          <w:rFonts w:hint="eastAsia"/>
          <w:sz w:val="22"/>
          <w:szCs w:val="22"/>
        </w:rPr>
        <w:t>ươ</w:t>
      </w:r>
      <w:r w:rsidRPr="003325FF">
        <w:rPr>
          <w:sz w:val="22"/>
          <w:szCs w:val="22"/>
        </w:rPr>
        <w:t xml:space="preserve">ng </w:t>
      </w:r>
      <w:r w:rsidRPr="003325FF">
        <w:rPr>
          <w:rFonts w:hint="eastAsia"/>
          <w:sz w:val="22"/>
          <w:szCs w:val="22"/>
        </w:rPr>
        <w:t>ứ</w:t>
      </w:r>
      <w:r w:rsidRPr="003325FF">
        <w:rPr>
          <w:sz w:val="22"/>
          <w:szCs w:val="22"/>
        </w:rPr>
        <w:t>ng ph</w:t>
      </w:r>
      <w:r w:rsidRPr="003325FF">
        <w:rPr>
          <w:rFonts w:hint="eastAsia"/>
          <w:sz w:val="22"/>
          <w:szCs w:val="22"/>
        </w:rPr>
        <w:t>ầ</w:t>
      </w:r>
      <w:r w:rsidRPr="003325FF">
        <w:rPr>
          <w:sz w:val="22"/>
          <w:szCs w:val="22"/>
        </w:rPr>
        <w:t>n v</w:t>
      </w:r>
      <w:r w:rsidRPr="003325FF">
        <w:rPr>
          <w:rFonts w:hint="eastAsia"/>
          <w:sz w:val="22"/>
          <w:szCs w:val="22"/>
        </w:rPr>
        <w:t>ố</w:t>
      </w:r>
      <w:r w:rsidRPr="003325FF">
        <w:rPr>
          <w:sz w:val="22"/>
          <w:szCs w:val="22"/>
        </w:rPr>
        <w:t xml:space="preserve">n </w:t>
      </w:r>
      <w:r w:rsidRPr="003325FF">
        <w:rPr>
          <w:rFonts w:hint="eastAsia"/>
          <w:sz w:val="22"/>
          <w:szCs w:val="22"/>
        </w:rPr>
        <w:t>đ</w:t>
      </w:r>
      <w:r w:rsidRPr="003325FF">
        <w:rPr>
          <w:sz w:val="22"/>
          <w:szCs w:val="22"/>
        </w:rPr>
        <w:t>i</w:t>
      </w:r>
      <w:r w:rsidRPr="003325FF">
        <w:rPr>
          <w:rFonts w:hint="eastAsia"/>
          <w:sz w:val="22"/>
          <w:szCs w:val="22"/>
        </w:rPr>
        <w:t>ề</w:t>
      </w:r>
      <w:r w:rsidRPr="003325FF">
        <w:rPr>
          <w:sz w:val="22"/>
          <w:szCs w:val="22"/>
        </w:rPr>
        <w:t>u l</w:t>
      </w:r>
      <w:r w:rsidRPr="003325FF">
        <w:rPr>
          <w:rFonts w:hint="eastAsia"/>
          <w:sz w:val="22"/>
          <w:szCs w:val="22"/>
        </w:rPr>
        <w:t>ệ</w:t>
      </w:r>
      <w:r w:rsidRPr="003325FF">
        <w:rPr>
          <w:sz w:val="22"/>
          <w:szCs w:val="22"/>
        </w:rPr>
        <w:t xml:space="preserve"> </w:t>
      </w:r>
      <w:r w:rsidRPr="003325FF">
        <w:rPr>
          <w:rFonts w:hint="eastAsia"/>
          <w:sz w:val="22"/>
          <w:szCs w:val="22"/>
        </w:rPr>
        <w:t>đ</w:t>
      </w:r>
      <w:r>
        <w:rPr>
          <w:sz w:val="22"/>
          <w:szCs w:val="22"/>
        </w:rPr>
        <w:t>ã</w:t>
      </w:r>
      <w:r w:rsidRPr="003325FF">
        <w:rPr>
          <w:sz w:val="22"/>
          <w:szCs w:val="22"/>
        </w:rPr>
        <w:t xml:space="preserve"> </w:t>
      </w:r>
      <w:r w:rsidRPr="003325FF">
        <w:rPr>
          <w:rFonts w:hint="eastAsia"/>
          <w:sz w:val="22"/>
          <w:szCs w:val="22"/>
        </w:rPr>
        <w:t>đă</w:t>
      </w:r>
      <w:r>
        <w:rPr>
          <w:sz w:val="22"/>
          <w:szCs w:val="22"/>
        </w:rPr>
        <w:t>ng ký cò</w:t>
      </w:r>
      <w:r w:rsidRPr="003325FF">
        <w:rPr>
          <w:sz w:val="22"/>
          <w:szCs w:val="22"/>
        </w:rPr>
        <w:t>n thi</w:t>
      </w:r>
      <w:r w:rsidRPr="003325FF">
        <w:rPr>
          <w:rFonts w:hint="eastAsia"/>
          <w:sz w:val="22"/>
          <w:szCs w:val="22"/>
        </w:rPr>
        <w:t>ế</w:t>
      </w:r>
      <w:r w:rsidRPr="003325FF">
        <w:rPr>
          <w:sz w:val="22"/>
          <w:szCs w:val="22"/>
        </w:rPr>
        <w:t>u theo ti</w:t>
      </w:r>
      <w:r w:rsidRPr="003325FF">
        <w:rPr>
          <w:rFonts w:hint="eastAsia"/>
          <w:sz w:val="22"/>
          <w:szCs w:val="22"/>
        </w:rPr>
        <w:t>ế</w:t>
      </w:r>
      <w:r w:rsidRPr="003325FF">
        <w:rPr>
          <w:sz w:val="22"/>
          <w:szCs w:val="22"/>
        </w:rPr>
        <w:t>n</w:t>
      </w:r>
      <w:r>
        <w:rPr>
          <w:sz w:val="22"/>
          <w:szCs w:val="22"/>
        </w:rPr>
        <w:t xml:space="preserve"> </w:t>
      </w:r>
      <w:r w:rsidRPr="003325FF">
        <w:rPr>
          <w:rFonts w:hint="eastAsia"/>
          <w:sz w:val="22"/>
          <w:szCs w:val="22"/>
        </w:rPr>
        <w:t>độ</w:t>
      </w:r>
      <w:r>
        <w:rPr>
          <w:sz w:val="22"/>
          <w:szCs w:val="22"/>
        </w:rPr>
        <w:t xml:space="preserve"> gó</w:t>
      </w:r>
      <w:r w:rsidRPr="003325FF">
        <w:rPr>
          <w:sz w:val="22"/>
          <w:szCs w:val="22"/>
        </w:rPr>
        <w:t>p v</w:t>
      </w:r>
      <w:r w:rsidRPr="003325FF">
        <w:rPr>
          <w:rFonts w:hint="eastAsia"/>
          <w:sz w:val="22"/>
          <w:szCs w:val="22"/>
        </w:rPr>
        <w:t>ố</w:t>
      </w:r>
      <w:r w:rsidRPr="003325FF">
        <w:rPr>
          <w:sz w:val="22"/>
          <w:szCs w:val="22"/>
        </w:rPr>
        <w:t xml:space="preserve">n ghi trong </w:t>
      </w:r>
      <w:r w:rsidRPr="003325FF">
        <w:rPr>
          <w:rFonts w:hint="eastAsia"/>
          <w:sz w:val="22"/>
          <w:szCs w:val="22"/>
        </w:rPr>
        <w:t>đ</w:t>
      </w:r>
      <w:r w:rsidRPr="003325FF">
        <w:rPr>
          <w:sz w:val="22"/>
          <w:szCs w:val="22"/>
        </w:rPr>
        <w:t>i</w:t>
      </w:r>
      <w:r w:rsidRPr="003325FF">
        <w:rPr>
          <w:rFonts w:hint="eastAsia"/>
          <w:sz w:val="22"/>
          <w:szCs w:val="22"/>
        </w:rPr>
        <w:t>ề</w:t>
      </w:r>
      <w:r w:rsidRPr="003325FF">
        <w:rPr>
          <w:sz w:val="22"/>
          <w:szCs w:val="22"/>
        </w:rPr>
        <w:t>u l</w:t>
      </w:r>
      <w:r w:rsidRPr="003325FF">
        <w:rPr>
          <w:rFonts w:hint="eastAsia"/>
          <w:sz w:val="22"/>
          <w:szCs w:val="22"/>
        </w:rPr>
        <w:t>ệ</w:t>
      </w:r>
      <w:r w:rsidRPr="003325FF">
        <w:rPr>
          <w:sz w:val="22"/>
          <w:szCs w:val="22"/>
        </w:rPr>
        <w:t xml:space="preserve"> c</w:t>
      </w:r>
      <w:r w:rsidRPr="003325FF">
        <w:rPr>
          <w:rFonts w:hint="eastAsia"/>
          <w:sz w:val="22"/>
          <w:szCs w:val="22"/>
        </w:rPr>
        <w:t>ủ</w:t>
      </w:r>
      <w:r w:rsidRPr="003325FF">
        <w:rPr>
          <w:sz w:val="22"/>
          <w:szCs w:val="22"/>
        </w:rPr>
        <w:t>a doanh nghi</w:t>
      </w:r>
      <w:r w:rsidRPr="003325FF">
        <w:rPr>
          <w:rFonts w:hint="eastAsia"/>
          <w:sz w:val="22"/>
          <w:szCs w:val="22"/>
        </w:rPr>
        <w:t>ệ</w:t>
      </w:r>
      <w:r>
        <w:rPr>
          <w:sz w:val="22"/>
          <w:szCs w:val="22"/>
        </w:rPr>
        <w:t>p khô</w:t>
      </w:r>
      <w:r w:rsidRPr="003325FF">
        <w:rPr>
          <w:sz w:val="22"/>
          <w:szCs w:val="22"/>
        </w:rPr>
        <w:t xml:space="preserve">ng </w:t>
      </w:r>
      <w:r w:rsidRPr="003325FF">
        <w:rPr>
          <w:rFonts w:hint="eastAsia"/>
          <w:sz w:val="22"/>
          <w:szCs w:val="22"/>
        </w:rPr>
        <w:t>đượ</w:t>
      </w:r>
      <w:r>
        <w:rPr>
          <w:sz w:val="22"/>
          <w:szCs w:val="22"/>
        </w:rPr>
        <w:t>c tính vào chi phí</w:t>
      </w:r>
      <w:r w:rsidRPr="003325FF">
        <w:rPr>
          <w:sz w:val="22"/>
          <w:szCs w:val="22"/>
        </w:rPr>
        <w:t xml:space="preserve"> </w:t>
      </w:r>
      <w:r w:rsidRPr="003325FF">
        <w:rPr>
          <w:rFonts w:hint="eastAsia"/>
          <w:sz w:val="22"/>
          <w:szCs w:val="22"/>
        </w:rPr>
        <w:t>đượ</w:t>
      </w:r>
      <w:r w:rsidRPr="003325FF">
        <w:rPr>
          <w:sz w:val="22"/>
          <w:szCs w:val="22"/>
        </w:rPr>
        <w:t>c tr</w:t>
      </w:r>
      <w:r w:rsidRPr="003325FF">
        <w:rPr>
          <w:rFonts w:hint="eastAsia"/>
          <w:sz w:val="22"/>
          <w:szCs w:val="22"/>
        </w:rPr>
        <w:t>ừ</w:t>
      </w:r>
      <w:r>
        <w:rPr>
          <w:sz w:val="22"/>
          <w:szCs w:val="22"/>
        </w:rPr>
        <w:t xml:space="preserve"> khi xá</w:t>
      </w:r>
      <w:r w:rsidRPr="003325FF">
        <w:rPr>
          <w:sz w:val="22"/>
          <w:szCs w:val="22"/>
        </w:rPr>
        <w:t xml:space="preserve">c </w:t>
      </w:r>
      <w:r w:rsidRPr="003325FF">
        <w:rPr>
          <w:rFonts w:hint="eastAsia"/>
          <w:sz w:val="22"/>
          <w:szCs w:val="22"/>
        </w:rPr>
        <w:t>đị</w:t>
      </w:r>
      <w:r w:rsidRPr="003325FF">
        <w:rPr>
          <w:sz w:val="22"/>
          <w:szCs w:val="22"/>
        </w:rPr>
        <w:t>nh thu nh</w:t>
      </w:r>
      <w:r w:rsidRPr="003325FF">
        <w:rPr>
          <w:rFonts w:hint="eastAsia"/>
          <w:sz w:val="22"/>
          <w:szCs w:val="22"/>
        </w:rPr>
        <w:t>ậ</w:t>
      </w:r>
      <w:r>
        <w:rPr>
          <w:sz w:val="22"/>
          <w:szCs w:val="22"/>
        </w:rPr>
        <w:t xml:space="preserve">p </w:t>
      </w:r>
      <w:r w:rsidRPr="003325FF">
        <w:rPr>
          <w:sz w:val="22"/>
          <w:szCs w:val="22"/>
        </w:rPr>
        <w:t>ch</w:t>
      </w:r>
      <w:r w:rsidRPr="003325FF">
        <w:rPr>
          <w:rFonts w:hint="eastAsia"/>
          <w:sz w:val="22"/>
          <w:szCs w:val="22"/>
        </w:rPr>
        <w:t>ị</w:t>
      </w:r>
      <w:r w:rsidRPr="003325FF">
        <w:rPr>
          <w:sz w:val="22"/>
          <w:szCs w:val="22"/>
        </w:rPr>
        <w:t>u thu</w:t>
      </w:r>
      <w:r w:rsidRPr="003325FF">
        <w:rPr>
          <w:rFonts w:hint="eastAsia"/>
          <w:sz w:val="22"/>
          <w:szCs w:val="22"/>
        </w:rPr>
        <w:t>ế</w:t>
      </w:r>
      <w:r w:rsidRPr="003325FF">
        <w:rPr>
          <w:sz w:val="22"/>
          <w:szCs w:val="22"/>
        </w:rPr>
        <w:t>.</w:t>
      </w:r>
    </w:p>
    <w:p w:rsidR="001C48B5" w:rsidRDefault="001C48B5" w:rsidP="001C48B5">
      <w:pPr>
        <w:pStyle w:val="BodyText"/>
        <w:spacing w:line="264" w:lineRule="auto"/>
        <w:ind w:left="284"/>
        <w:jc w:val="both"/>
        <w:rPr>
          <w:rFonts w:ascii="Arial" w:eastAsiaTheme="minorHAnsi" w:hAnsi="Arial" w:cs="Arial"/>
          <w:color w:val="000000"/>
          <w:sz w:val="20"/>
          <w:szCs w:val="20"/>
          <w:lang w:bidi="ar-SA"/>
        </w:rPr>
      </w:pPr>
    </w:p>
    <w:p w:rsidR="001C48B5" w:rsidRDefault="001C48B5" w:rsidP="001C48B5">
      <w:pPr>
        <w:pStyle w:val="BodyText"/>
        <w:spacing w:line="264" w:lineRule="auto"/>
        <w:ind w:left="284"/>
        <w:jc w:val="both"/>
        <w:rPr>
          <w:b/>
          <w:sz w:val="22"/>
          <w:szCs w:val="22"/>
        </w:rPr>
      </w:pPr>
      <w:r>
        <w:rPr>
          <w:b/>
          <w:sz w:val="22"/>
          <w:szCs w:val="22"/>
        </w:rPr>
        <w:t>- N</w:t>
      </w:r>
      <w:r w:rsidRPr="00BA63BB">
        <w:rPr>
          <w:b/>
          <w:sz w:val="22"/>
          <w:szCs w:val="22"/>
        </w:rPr>
        <w:t>gày</w:t>
      </w:r>
      <w:r>
        <w:rPr>
          <w:b/>
          <w:sz w:val="22"/>
          <w:szCs w:val="22"/>
        </w:rPr>
        <w:t xml:space="preserve"> </w:t>
      </w:r>
      <w:r w:rsidRPr="00BA63BB">
        <w:rPr>
          <w:b/>
          <w:sz w:val="22"/>
          <w:szCs w:val="22"/>
        </w:rPr>
        <w:t>10/</w:t>
      </w:r>
      <w:r>
        <w:rPr>
          <w:b/>
          <w:sz w:val="22"/>
          <w:szCs w:val="22"/>
        </w:rPr>
        <w:t>0</w:t>
      </w:r>
      <w:r w:rsidRPr="00BA63BB">
        <w:rPr>
          <w:b/>
          <w:sz w:val="22"/>
          <w:szCs w:val="22"/>
        </w:rPr>
        <w:t>4/2019</w:t>
      </w:r>
      <w:r>
        <w:rPr>
          <w:b/>
          <w:sz w:val="22"/>
          <w:szCs w:val="22"/>
        </w:rPr>
        <w:t xml:space="preserve"> </w:t>
      </w:r>
      <w:r w:rsidRPr="00BA63BB">
        <w:rPr>
          <w:b/>
          <w:sz w:val="22"/>
          <w:szCs w:val="22"/>
        </w:rPr>
        <w:t>Tổng</w:t>
      </w:r>
      <w:r>
        <w:rPr>
          <w:b/>
          <w:sz w:val="22"/>
          <w:szCs w:val="22"/>
        </w:rPr>
        <w:t xml:space="preserve"> </w:t>
      </w:r>
      <w:r w:rsidRPr="00BA63BB">
        <w:rPr>
          <w:b/>
          <w:sz w:val="22"/>
          <w:szCs w:val="22"/>
        </w:rPr>
        <w:t>cục</w:t>
      </w:r>
      <w:r>
        <w:rPr>
          <w:b/>
          <w:sz w:val="22"/>
          <w:szCs w:val="22"/>
        </w:rPr>
        <w:t xml:space="preserve"> </w:t>
      </w:r>
      <w:r w:rsidRPr="00BA63BB">
        <w:rPr>
          <w:b/>
          <w:sz w:val="22"/>
          <w:szCs w:val="22"/>
        </w:rPr>
        <w:t>Thuế</w:t>
      </w:r>
      <w:r>
        <w:rPr>
          <w:b/>
          <w:sz w:val="22"/>
          <w:szCs w:val="22"/>
        </w:rPr>
        <w:t xml:space="preserve"> ban hành </w:t>
      </w:r>
      <w:r w:rsidRPr="00BA63BB">
        <w:rPr>
          <w:b/>
          <w:sz w:val="22"/>
          <w:szCs w:val="22"/>
        </w:rPr>
        <w:t>công</w:t>
      </w:r>
      <w:r>
        <w:rPr>
          <w:b/>
          <w:sz w:val="22"/>
          <w:szCs w:val="22"/>
        </w:rPr>
        <w:t xml:space="preserve"> </w:t>
      </w:r>
      <w:r w:rsidRPr="00BA63BB">
        <w:rPr>
          <w:b/>
          <w:sz w:val="22"/>
          <w:szCs w:val="22"/>
        </w:rPr>
        <w:t>văn</w:t>
      </w:r>
      <w:r>
        <w:rPr>
          <w:b/>
          <w:sz w:val="22"/>
          <w:szCs w:val="22"/>
        </w:rPr>
        <w:t xml:space="preserve"> </w:t>
      </w:r>
      <w:r w:rsidRPr="00BA63BB">
        <w:rPr>
          <w:b/>
          <w:sz w:val="22"/>
          <w:szCs w:val="22"/>
        </w:rPr>
        <w:t>số</w:t>
      </w:r>
      <w:r>
        <w:rPr>
          <w:b/>
          <w:sz w:val="22"/>
          <w:szCs w:val="22"/>
        </w:rPr>
        <w:t xml:space="preserve"> </w:t>
      </w:r>
      <w:r w:rsidRPr="00BA63BB">
        <w:rPr>
          <w:b/>
          <w:sz w:val="22"/>
          <w:szCs w:val="22"/>
        </w:rPr>
        <w:t>1339/TCT-CS</w:t>
      </w:r>
      <w:r>
        <w:rPr>
          <w:b/>
          <w:sz w:val="22"/>
          <w:szCs w:val="22"/>
        </w:rPr>
        <w:t xml:space="preserve"> </w:t>
      </w:r>
      <w:r w:rsidRPr="00BA63BB">
        <w:rPr>
          <w:b/>
          <w:sz w:val="22"/>
          <w:szCs w:val="22"/>
        </w:rPr>
        <w:t>hướng</w:t>
      </w:r>
      <w:r>
        <w:rPr>
          <w:b/>
          <w:sz w:val="22"/>
          <w:szCs w:val="22"/>
        </w:rPr>
        <w:t xml:space="preserve"> </w:t>
      </w:r>
      <w:r w:rsidRPr="00BA63BB">
        <w:rPr>
          <w:b/>
          <w:sz w:val="22"/>
          <w:szCs w:val="22"/>
        </w:rPr>
        <w:t>dẫn</w:t>
      </w:r>
      <w:r>
        <w:rPr>
          <w:b/>
          <w:sz w:val="22"/>
          <w:szCs w:val="22"/>
        </w:rPr>
        <w:t xml:space="preserve"> </w:t>
      </w:r>
      <w:r w:rsidRPr="00BA63BB">
        <w:rPr>
          <w:b/>
          <w:sz w:val="22"/>
          <w:szCs w:val="22"/>
        </w:rPr>
        <w:t>Cục Th</w:t>
      </w:r>
      <w:r>
        <w:rPr>
          <w:b/>
          <w:sz w:val="22"/>
          <w:szCs w:val="22"/>
        </w:rPr>
        <w:t>uế TP Hà Nội về chính sách thuế</w:t>
      </w:r>
      <w:r w:rsidR="003764B0">
        <w:rPr>
          <w:b/>
          <w:sz w:val="22"/>
          <w:szCs w:val="22"/>
        </w:rPr>
        <w:t>:</w:t>
      </w:r>
    </w:p>
    <w:p w:rsidR="001C48B5" w:rsidRDefault="001C48B5" w:rsidP="001C48B5">
      <w:pPr>
        <w:pStyle w:val="BodyText"/>
        <w:spacing w:line="264" w:lineRule="auto"/>
        <w:ind w:left="284"/>
        <w:jc w:val="both"/>
        <w:rPr>
          <w:b/>
          <w:sz w:val="22"/>
          <w:szCs w:val="22"/>
        </w:rPr>
      </w:pPr>
    </w:p>
    <w:p w:rsidR="001C48B5" w:rsidRPr="009D3BF8" w:rsidRDefault="001C48B5" w:rsidP="001C48B5">
      <w:pPr>
        <w:pStyle w:val="BodyText"/>
        <w:spacing w:line="264" w:lineRule="auto"/>
        <w:ind w:left="284"/>
        <w:jc w:val="both"/>
        <w:rPr>
          <w:sz w:val="22"/>
          <w:szCs w:val="22"/>
        </w:rPr>
      </w:pPr>
      <w:r w:rsidRPr="009D3BF8">
        <w:rPr>
          <w:sz w:val="22"/>
          <w:szCs w:val="22"/>
        </w:rPr>
        <w:t>Theo</w:t>
      </w:r>
      <w:r>
        <w:rPr>
          <w:sz w:val="22"/>
          <w:szCs w:val="22"/>
        </w:rPr>
        <w:t xml:space="preserve"> </w:t>
      </w:r>
      <w:r w:rsidRPr="009D3BF8">
        <w:rPr>
          <w:sz w:val="22"/>
          <w:szCs w:val="22"/>
        </w:rPr>
        <w:t>đó,</w:t>
      </w:r>
      <w:r>
        <w:rPr>
          <w:sz w:val="22"/>
          <w:szCs w:val="22"/>
        </w:rPr>
        <w:t xml:space="preserve"> </w:t>
      </w:r>
      <w:r w:rsidRPr="009D3BF8">
        <w:rPr>
          <w:sz w:val="22"/>
          <w:szCs w:val="22"/>
        </w:rPr>
        <w:t>trường</w:t>
      </w:r>
      <w:r>
        <w:rPr>
          <w:sz w:val="22"/>
          <w:szCs w:val="22"/>
        </w:rPr>
        <w:t xml:space="preserve"> </w:t>
      </w:r>
      <w:r w:rsidRPr="009D3BF8">
        <w:rPr>
          <w:sz w:val="22"/>
          <w:szCs w:val="22"/>
        </w:rPr>
        <w:t>hợp</w:t>
      </w:r>
      <w:r>
        <w:rPr>
          <w:sz w:val="22"/>
          <w:szCs w:val="22"/>
        </w:rPr>
        <w:t xml:space="preserve"> </w:t>
      </w:r>
      <w:r w:rsidRPr="009D3BF8">
        <w:rPr>
          <w:sz w:val="22"/>
          <w:szCs w:val="22"/>
        </w:rPr>
        <w:t>Công</w:t>
      </w:r>
      <w:r>
        <w:rPr>
          <w:sz w:val="22"/>
          <w:szCs w:val="22"/>
        </w:rPr>
        <w:t xml:space="preserve"> </w:t>
      </w:r>
      <w:r w:rsidRPr="009D3BF8">
        <w:rPr>
          <w:sz w:val="22"/>
          <w:szCs w:val="22"/>
        </w:rPr>
        <w:t>ty</w:t>
      </w:r>
      <w:r>
        <w:rPr>
          <w:sz w:val="22"/>
          <w:szCs w:val="22"/>
        </w:rPr>
        <w:t xml:space="preserve"> </w:t>
      </w:r>
      <w:r w:rsidRPr="009D3BF8">
        <w:rPr>
          <w:sz w:val="22"/>
          <w:szCs w:val="22"/>
        </w:rPr>
        <w:t>mua</w:t>
      </w:r>
      <w:r>
        <w:rPr>
          <w:sz w:val="22"/>
          <w:szCs w:val="22"/>
        </w:rPr>
        <w:t xml:space="preserve"> </w:t>
      </w:r>
      <w:r w:rsidRPr="009D3BF8">
        <w:rPr>
          <w:sz w:val="22"/>
          <w:szCs w:val="22"/>
        </w:rPr>
        <w:t>nhà</w:t>
      </w:r>
      <w:r>
        <w:rPr>
          <w:sz w:val="22"/>
          <w:szCs w:val="22"/>
        </w:rPr>
        <w:t xml:space="preserve"> </w:t>
      </w:r>
      <w:r w:rsidRPr="009D3BF8">
        <w:rPr>
          <w:sz w:val="22"/>
          <w:szCs w:val="22"/>
        </w:rPr>
        <w:t>chung</w:t>
      </w:r>
      <w:r>
        <w:rPr>
          <w:sz w:val="22"/>
          <w:szCs w:val="22"/>
        </w:rPr>
        <w:t xml:space="preserve"> </w:t>
      </w:r>
      <w:r w:rsidRPr="009D3BF8">
        <w:rPr>
          <w:sz w:val="22"/>
          <w:szCs w:val="22"/>
        </w:rPr>
        <w:t>cư</w:t>
      </w:r>
      <w:r>
        <w:rPr>
          <w:sz w:val="22"/>
          <w:szCs w:val="22"/>
        </w:rPr>
        <w:t xml:space="preserve"> </w:t>
      </w:r>
      <w:r w:rsidRPr="009D3BF8">
        <w:rPr>
          <w:sz w:val="22"/>
          <w:szCs w:val="22"/>
        </w:rPr>
        <w:t>phục</w:t>
      </w:r>
      <w:r>
        <w:rPr>
          <w:sz w:val="22"/>
          <w:szCs w:val="22"/>
        </w:rPr>
        <w:t xml:space="preserve"> </w:t>
      </w:r>
      <w:r w:rsidRPr="009D3BF8">
        <w:rPr>
          <w:sz w:val="22"/>
          <w:szCs w:val="22"/>
        </w:rPr>
        <w:t>vụ</w:t>
      </w:r>
      <w:r>
        <w:rPr>
          <w:sz w:val="22"/>
          <w:szCs w:val="22"/>
        </w:rPr>
        <w:t xml:space="preserve"> </w:t>
      </w:r>
      <w:r w:rsidRPr="009D3BF8">
        <w:rPr>
          <w:sz w:val="22"/>
          <w:szCs w:val="22"/>
        </w:rPr>
        <w:t>cho</w:t>
      </w:r>
      <w:r>
        <w:rPr>
          <w:sz w:val="22"/>
          <w:szCs w:val="22"/>
        </w:rPr>
        <w:t xml:space="preserve"> </w:t>
      </w:r>
      <w:r w:rsidRPr="009D3BF8">
        <w:rPr>
          <w:sz w:val="22"/>
          <w:szCs w:val="22"/>
        </w:rPr>
        <w:t>việc</w:t>
      </w:r>
      <w:r>
        <w:rPr>
          <w:sz w:val="22"/>
          <w:szCs w:val="22"/>
        </w:rPr>
        <w:t xml:space="preserve"> </w:t>
      </w:r>
      <w:r w:rsidRPr="009D3BF8">
        <w:rPr>
          <w:sz w:val="22"/>
          <w:szCs w:val="22"/>
        </w:rPr>
        <w:t>lưu</w:t>
      </w:r>
      <w:r>
        <w:rPr>
          <w:sz w:val="22"/>
          <w:szCs w:val="22"/>
        </w:rPr>
        <w:t xml:space="preserve"> </w:t>
      </w:r>
      <w:r w:rsidRPr="009D3BF8">
        <w:rPr>
          <w:sz w:val="22"/>
          <w:szCs w:val="22"/>
        </w:rPr>
        <w:t>trú</w:t>
      </w:r>
      <w:r>
        <w:rPr>
          <w:sz w:val="22"/>
          <w:szCs w:val="22"/>
        </w:rPr>
        <w:t xml:space="preserve"> </w:t>
      </w:r>
      <w:r w:rsidRPr="009D3BF8">
        <w:rPr>
          <w:sz w:val="22"/>
          <w:szCs w:val="22"/>
        </w:rPr>
        <w:t>của</w:t>
      </w:r>
      <w:r>
        <w:rPr>
          <w:sz w:val="22"/>
          <w:szCs w:val="22"/>
        </w:rPr>
        <w:t xml:space="preserve"> </w:t>
      </w:r>
      <w:r w:rsidRPr="009D3BF8">
        <w:rPr>
          <w:sz w:val="22"/>
          <w:szCs w:val="22"/>
        </w:rPr>
        <w:t>Giám</w:t>
      </w:r>
      <w:r>
        <w:rPr>
          <w:sz w:val="22"/>
          <w:szCs w:val="22"/>
        </w:rPr>
        <w:t xml:space="preserve"> </w:t>
      </w:r>
      <w:r w:rsidRPr="009D3BF8">
        <w:rPr>
          <w:sz w:val="22"/>
          <w:szCs w:val="22"/>
        </w:rPr>
        <w:t>đốc</w:t>
      </w:r>
      <w:r>
        <w:rPr>
          <w:sz w:val="22"/>
          <w:szCs w:val="22"/>
        </w:rPr>
        <w:t xml:space="preserve"> </w:t>
      </w:r>
      <w:r w:rsidRPr="009D3BF8">
        <w:rPr>
          <w:sz w:val="22"/>
          <w:szCs w:val="22"/>
        </w:rPr>
        <w:t>Công</w:t>
      </w:r>
      <w:r>
        <w:rPr>
          <w:sz w:val="22"/>
          <w:szCs w:val="22"/>
        </w:rPr>
        <w:t xml:space="preserve"> </w:t>
      </w:r>
      <w:r w:rsidRPr="009D3BF8">
        <w:rPr>
          <w:sz w:val="22"/>
          <w:szCs w:val="22"/>
        </w:rPr>
        <w:t>ty,</w:t>
      </w:r>
      <w:r>
        <w:rPr>
          <w:sz w:val="22"/>
          <w:szCs w:val="22"/>
        </w:rPr>
        <w:t xml:space="preserve"> </w:t>
      </w:r>
      <w:r w:rsidRPr="009D3BF8">
        <w:rPr>
          <w:sz w:val="22"/>
          <w:szCs w:val="22"/>
        </w:rPr>
        <w:t>chuyên</w:t>
      </w:r>
      <w:r>
        <w:rPr>
          <w:sz w:val="22"/>
          <w:szCs w:val="22"/>
        </w:rPr>
        <w:t xml:space="preserve"> </w:t>
      </w:r>
      <w:r w:rsidRPr="009D3BF8">
        <w:rPr>
          <w:sz w:val="22"/>
          <w:szCs w:val="22"/>
        </w:rPr>
        <w:t>gia</w:t>
      </w:r>
      <w:r>
        <w:rPr>
          <w:sz w:val="22"/>
          <w:szCs w:val="22"/>
        </w:rPr>
        <w:t xml:space="preserve"> </w:t>
      </w:r>
      <w:r w:rsidRPr="009D3BF8">
        <w:rPr>
          <w:sz w:val="22"/>
          <w:szCs w:val="22"/>
        </w:rPr>
        <w:t>nước</w:t>
      </w:r>
      <w:r>
        <w:rPr>
          <w:sz w:val="22"/>
          <w:szCs w:val="22"/>
        </w:rPr>
        <w:t xml:space="preserve"> </w:t>
      </w:r>
      <w:r w:rsidRPr="009D3BF8">
        <w:rPr>
          <w:sz w:val="22"/>
          <w:szCs w:val="22"/>
        </w:rPr>
        <w:t>ngoài</w:t>
      </w:r>
      <w:r>
        <w:rPr>
          <w:sz w:val="22"/>
          <w:szCs w:val="22"/>
        </w:rPr>
        <w:t xml:space="preserve"> </w:t>
      </w:r>
      <w:r w:rsidRPr="009D3BF8">
        <w:rPr>
          <w:sz w:val="22"/>
          <w:szCs w:val="22"/>
        </w:rPr>
        <w:t>(nếu</w:t>
      </w:r>
      <w:r>
        <w:rPr>
          <w:sz w:val="22"/>
          <w:szCs w:val="22"/>
        </w:rPr>
        <w:t xml:space="preserve"> </w:t>
      </w:r>
      <w:r w:rsidRPr="009D3BF8">
        <w:rPr>
          <w:sz w:val="22"/>
          <w:szCs w:val="22"/>
        </w:rPr>
        <w:t>có),</w:t>
      </w:r>
      <w:r>
        <w:rPr>
          <w:sz w:val="22"/>
          <w:szCs w:val="22"/>
        </w:rPr>
        <w:t xml:space="preserve"> </w:t>
      </w:r>
      <w:r w:rsidRPr="009D3BF8">
        <w:rPr>
          <w:sz w:val="22"/>
          <w:szCs w:val="22"/>
        </w:rPr>
        <w:t>nếu</w:t>
      </w:r>
      <w:r>
        <w:rPr>
          <w:sz w:val="22"/>
          <w:szCs w:val="22"/>
        </w:rPr>
        <w:t xml:space="preserve"> </w:t>
      </w:r>
      <w:r w:rsidRPr="009D3BF8">
        <w:rPr>
          <w:sz w:val="22"/>
          <w:szCs w:val="22"/>
        </w:rPr>
        <w:t>tại</w:t>
      </w:r>
      <w:r>
        <w:rPr>
          <w:sz w:val="22"/>
          <w:szCs w:val="22"/>
        </w:rPr>
        <w:t xml:space="preserve"> </w:t>
      </w:r>
      <w:r w:rsidRPr="009D3BF8">
        <w:rPr>
          <w:sz w:val="22"/>
          <w:szCs w:val="22"/>
        </w:rPr>
        <w:t>Hợp</w:t>
      </w:r>
      <w:r>
        <w:rPr>
          <w:sz w:val="22"/>
          <w:szCs w:val="22"/>
        </w:rPr>
        <w:t xml:space="preserve"> </w:t>
      </w:r>
      <w:r w:rsidRPr="009D3BF8">
        <w:rPr>
          <w:sz w:val="22"/>
          <w:szCs w:val="22"/>
        </w:rPr>
        <w:t>đồng</w:t>
      </w:r>
      <w:r>
        <w:rPr>
          <w:sz w:val="22"/>
          <w:szCs w:val="22"/>
        </w:rPr>
        <w:t xml:space="preserve"> </w:t>
      </w:r>
      <w:r w:rsidRPr="009D3BF8">
        <w:rPr>
          <w:sz w:val="22"/>
          <w:szCs w:val="22"/>
        </w:rPr>
        <w:t>lao</w:t>
      </w:r>
      <w:r>
        <w:rPr>
          <w:sz w:val="22"/>
          <w:szCs w:val="22"/>
        </w:rPr>
        <w:t xml:space="preserve"> </w:t>
      </w:r>
      <w:r w:rsidRPr="009D3BF8">
        <w:rPr>
          <w:sz w:val="22"/>
          <w:szCs w:val="22"/>
        </w:rPr>
        <w:t>động</w:t>
      </w:r>
      <w:r>
        <w:rPr>
          <w:sz w:val="22"/>
          <w:szCs w:val="22"/>
        </w:rPr>
        <w:t xml:space="preserve"> </w:t>
      </w:r>
      <w:r w:rsidRPr="009D3BF8">
        <w:rPr>
          <w:sz w:val="22"/>
          <w:szCs w:val="22"/>
        </w:rPr>
        <w:t>ký</w:t>
      </w:r>
      <w:r>
        <w:rPr>
          <w:sz w:val="22"/>
          <w:szCs w:val="22"/>
        </w:rPr>
        <w:t xml:space="preserve"> </w:t>
      </w:r>
      <w:r w:rsidRPr="009D3BF8">
        <w:rPr>
          <w:sz w:val="22"/>
          <w:szCs w:val="22"/>
        </w:rPr>
        <w:t>với</w:t>
      </w:r>
      <w:r>
        <w:rPr>
          <w:sz w:val="22"/>
          <w:szCs w:val="22"/>
        </w:rPr>
        <w:t xml:space="preserve"> </w:t>
      </w:r>
      <w:r w:rsidRPr="009D3BF8">
        <w:rPr>
          <w:sz w:val="22"/>
          <w:szCs w:val="22"/>
        </w:rPr>
        <w:t>Giám</w:t>
      </w:r>
      <w:r>
        <w:rPr>
          <w:sz w:val="22"/>
          <w:szCs w:val="22"/>
        </w:rPr>
        <w:t xml:space="preserve"> </w:t>
      </w:r>
      <w:r w:rsidRPr="009D3BF8">
        <w:rPr>
          <w:sz w:val="22"/>
          <w:szCs w:val="22"/>
        </w:rPr>
        <w:t>đốc,</w:t>
      </w:r>
      <w:r>
        <w:rPr>
          <w:sz w:val="22"/>
          <w:szCs w:val="22"/>
        </w:rPr>
        <w:t xml:space="preserve"> </w:t>
      </w:r>
      <w:r w:rsidRPr="009D3BF8">
        <w:rPr>
          <w:sz w:val="22"/>
          <w:szCs w:val="22"/>
        </w:rPr>
        <w:t>chuyên</w:t>
      </w:r>
      <w:r>
        <w:rPr>
          <w:sz w:val="22"/>
          <w:szCs w:val="22"/>
        </w:rPr>
        <w:t xml:space="preserve"> </w:t>
      </w:r>
      <w:r w:rsidRPr="009D3BF8">
        <w:rPr>
          <w:sz w:val="22"/>
          <w:szCs w:val="22"/>
        </w:rPr>
        <w:t>gia</w:t>
      </w:r>
      <w:r>
        <w:rPr>
          <w:sz w:val="22"/>
          <w:szCs w:val="22"/>
        </w:rPr>
        <w:t xml:space="preserve"> </w:t>
      </w:r>
      <w:r w:rsidRPr="009D3BF8">
        <w:rPr>
          <w:sz w:val="22"/>
          <w:szCs w:val="22"/>
        </w:rPr>
        <w:t>nước</w:t>
      </w:r>
      <w:r>
        <w:rPr>
          <w:sz w:val="22"/>
          <w:szCs w:val="22"/>
        </w:rPr>
        <w:t xml:space="preserve"> </w:t>
      </w:r>
      <w:r w:rsidRPr="009D3BF8">
        <w:rPr>
          <w:sz w:val="22"/>
          <w:szCs w:val="22"/>
        </w:rPr>
        <w:t>ngoài</w:t>
      </w:r>
      <w:r>
        <w:rPr>
          <w:sz w:val="22"/>
          <w:szCs w:val="22"/>
        </w:rPr>
        <w:t xml:space="preserve"> </w:t>
      </w:r>
      <w:r w:rsidRPr="009D3BF8">
        <w:rPr>
          <w:sz w:val="22"/>
          <w:szCs w:val="22"/>
        </w:rPr>
        <w:t>quy</w:t>
      </w:r>
      <w:r>
        <w:rPr>
          <w:sz w:val="22"/>
          <w:szCs w:val="22"/>
        </w:rPr>
        <w:t xml:space="preserve"> </w:t>
      </w:r>
      <w:r w:rsidRPr="009D3BF8">
        <w:rPr>
          <w:sz w:val="22"/>
          <w:szCs w:val="22"/>
        </w:rPr>
        <w:t>định</w:t>
      </w:r>
      <w:r>
        <w:rPr>
          <w:sz w:val="22"/>
          <w:szCs w:val="22"/>
        </w:rPr>
        <w:t xml:space="preserve"> </w:t>
      </w:r>
      <w:r w:rsidRPr="009D3BF8">
        <w:rPr>
          <w:sz w:val="22"/>
          <w:szCs w:val="22"/>
        </w:rPr>
        <w:t>Công</w:t>
      </w:r>
      <w:r>
        <w:rPr>
          <w:sz w:val="22"/>
          <w:szCs w:val="22"/>
        </w:rPr>
        <w:t xml:space="preserve"> </w:t>
      </w:r>
      <w:r w:rsidRPr="009D3BF8">
        <w:rPr>
          <w:sz w:val="22"/>
          <w:szCs w:val="22"/>
        </w:rPr>
        <w:t>ty</w:t>
      </w:r>
      <w:r>
        <w:rPr>
          <w:sz w:val="22"/>
          <w:szCs w:val="22"/>
        </w:rPr>
        <w:t xml:space="preserve"> </w:t>
      </w:r>
      <w:r w:rsidRPr="009D3BF8">
        <w:rPr>
          <w:sz w:val="22"/>
          <w:szCs w:val="22"/>
        </w:rPr>
        <w:t>chi</w:t>
      </w:r>
      <w:r>
        <w:rPr>
          <w:sz w:val="22"/>
          <w:szCs w:val="22"/>
        </w:rPr>
        <w:t xml:space="preserve"> </w:t>
      </w:r>
      <w:r w:rsidRPr="009D3BF8">
        <w:rPr>
          <w:sz w:val="22"/>
          <w:szCs w:val="22"/>
        </w:rPr>
        <w:t>trả</w:t>
      </w:r>
      <w:r>
        <w:rPr>
          <w:sz w:val="22"/>
          <w:szCs w:val="22"/>
        </w:rPr>
        <w:t xml:space="preserve"> </w:t>
      </w:r>
      <w:r w:rsidRPr="009D3BF8">
        <w:rPr>
          <w:sz w:val="22"/>
          <w:szCs w:val="22"/>
        </w:rPr>
        <w:t>tiền</w:t>
      </w:r>
      <w:r>
        <w:rPr>
          <w:sz w:val="22"/>
          <w:szCs w:val="22"/>
        </w:rPr>
        <w:t xml:space="preserve"> </w:t>
      </w:r>
      <w:r w:rsidRPr="009D3BF8">
        <w:rPr>
          <w:sz w:val="22"/>
          <w:szCs w:val="22"/>
        </w:rPr>
        <w:t>lương</w:t>
      </w:r>
      <w:r>
        <w:rPr>
          <w:sz w:val="22"/>
          <w:szCs w:val="22"/>
        </w:rPr>
        <w:t xml:space="preserve"> </w:t>
      </w:r>
      <w:r w:rsidRPr="009D3BF8">
        <w:rPr>
          <w:sz w:val="22"/>
          <w:szCs w:val="22"/>
        </w:rPr>
        <w:t>(không</w:t>
      </w:r>
      <w:r>
        <w:rPr>
          <w:sz w:val="22"/>
          <w:szCs w:val="22"/>
        </w:rPr>
        <w:t xml:space="preserve"> </w:t>
      </w:r>
      <w:r w:rsidRPr="009D3BF8">
        <w:rPr>
          <w:sz w:val="22"/>
          <w:szCs w:val="22"/>
        </w:rPr>
        <w:t>bao</w:t>
      </w:r>
      <w:r>
        <w:rPr>
          <w:sz w:val="22"/>
          <w:szCs w:val="22"/>
        </w:rPr>
        <w:t xml:space="preserve"> </w:t>
      </w:r>
      <w:r w:rsidRPr="009D3BF8">
        <w:rPr>
          <w:sz w:val="22"/>
          <w:szCs w:val="22"/>
        </w:rPr>
        <w:t>gồm</w:t>
      </w:r>
      <w:r>
        <w:rPr>
          <w:sz w:val="22"/>
          <w:szCs w:val="22"/>
        </w:rPr>
        <w:t xml:space="preserve"> </w:t>
      </w:r>
      <w:r w:rsidRPr="009D3BF8">
        <w:rPr>
          <w:sz w:val="22"/>
          <w:szCs w:val="22"/>
        </w:rPr>
        <w:t>tiền</w:t>
      </w:r>
      <w:r>
        <w:rPr>
          <w:sz w:val="22"/>
          <w:szCs w:val="22"/>
        </w:rPr>
        <w:t xml:space="preserve"> </w:t>
      </w:r>
      <w:r w:rsidRPr="009D3BF8">
        <w:rPr>
          <w:sz w:val="22"/>
          <w:szCs w:val="22"/>
        </w:rPr>
        <w:t>nhà</w:t>
      </w:r>
      <w:r>
        <w:rPr>
          <w:sz w:val="22"/>
          <w:szCs w:val="22"/>
        </w:rPr>
        <w:t xml:space="preserve"> </w:t>
      </w:r>
      <w:r w:rsidRPr="009D3BF8">
        <w:rPr>
          <w:sz w:val="22"/>
          <w:szCs w:val="22"/>
        </w:rPr>
        <w:t>ở)</w:t>
      </w:r>
      <w:r>
        <w:rPr>
          <w:sz w:val="22"/>
          <w:szCs w:val="22"/>
        </w:rPr>
        <w:t xml:space="preserve"> </w:t>
      </w:r>
      <w:r w:rsidRPr="009D3BF8">
        <w:rPr>
          <w:sz w:val="22"/>
          <w:szCs w:val="22"/>
        </w:rPr>
        <w:t>và</w:t>
      </w:r>
      <w:r>
        <w:rPr>
          <w:sz w:val="22"/>
          <w:szCs w:val="22"/>
        </w:rPr>
        <w:t xml:space="preserve"> </w:t>
      </w:r>
      <w:r w:rsidRPr="009D3BF8">
        <w:rPr>
          <w:sz w:val="22"/>
          <w:szCs w:val="22"/>
        </w:rPr>
        <w:t>chịu</w:t>
      </w:r>
      <w:r>
        <w:rPr>
          <w:sz w:val="22"/>
          <w:szCs w:val="22"/>
        </w:rPr>
        <w:t xml:space="preserve"> </w:t>
      </w:r>
      <w:r w:rsidRPr="009D3BF8">
        <w:rPr>
          <w:sz w:val="22"/>
          <w:szCs w:val="22"/>
        </w:rPr>
        <w:t>trách</w:t>
      </w:r>
      <w:r>
        <w:rPr>
          <w:sz w:val="22"/>
          <w:szCs w:val="22"/>
        </w:rPr>
        <w:t xml:space="preserve"> </w:t>
      </w:r>
      <w:r w:rsidRPr="009D3BF8">
        <w:rPr>
          <w:sz w:val="22"/>
          <w:szCs w:val="22"/>
        </w:rPr>
        <w:t>nhiệm</w:t>
      </w:r>
      <w:r>
        <w:rPr>
          <w:sz w:val="22"/>
          <w:szCs w:val="22"/>
        </w:rPr>
        <w:t xml:space="preserve"> </w:t>
      </w:r>
      <w:r w:rsidRPr="009D3BF8">
        <w:rPr>
          <w:sz w:val="22"/>
          <w:szCs w:val="22"/>
        </w:rPr>
        <w:t>bố</w:t>
      </w:r>
      <w:r>
        <w:rPr>
          <w:sz w:val="22"/>
          <w:szCs w:val="22"/>
        </w:rPr>
        <w:t xml:space="preserve"> </w:t>
      </w:r>
      <w:r w:rsidRPr="009D3BF8">
        <w:rPr>
          <w:sz w:val="22"/>
          <w:szCs w:val="22"/>
        </w:rPr>
        <w:t>trí</w:t>
      </w:r>
      <w:r>
        <w:rPr>
          <w:sz w:val="22"/>
          <w:szCs w:val="22"/>
        </w:rPr>
        <w:t xml:space="preserve"> </w:t>
      </w:r>
      <w:r w:rsidRPr="009D3BF8">
        <w:rPr>
          <w:sz w:val="22"/>
          <w:szCs w:val="22"/>
        </w:rPr>
        <w:t>nơi</w:t>
      </w:r>
      <w:r>
        <w:rPr>
          <w:sz w:val="22"/>
          <w:szCs w:val="22"/>
        </w:rPr>
        <w:t xml:space="preserve"> </w:t>
      </w:r>
      <w:r w:rsidRPr="009D3BF8">
        <w:rPr>
          <w:sz w:val="22"/>
          <w:szCs w:val="22"/>
        </w:rPr>
        <w:t>ở</w:t>
      </w:r>
      <w:r>
        <w:rPr>
          <w:sz w:val="22"/>
          <w:szCs w:val="22"/>
        </w:rPr>
        <w:t xml:space="preserve"> </w:t>
      </w:r>
      <w:r w:rsidRPr="009D3BF8">
        <w:rPr>
          <w:sz w:val="22"/>
          <w:szCs w:val="22"/>
        </w:rPr>
        <w:t>cho</w:t>
      </w:r>
      <w:r>
        <w:rPr>
          <w:sz w:val="22"/>
          <w:szCs w:val="22"/>
        </w:rPr>
        <w:t xml:space="preserve"> </w:t>
      </w:r>
      <w:r w:rsidRPr="009D3BF8">
        <w:rPr>
          <w:sz w:val="22"/>
          <w:szCs w:val="22"/>
        </w:rPr>
        <w:t>Giám</w:t>
      </w:r>
      <w:r>
        <w:rPr>
          <w:sz w:val="22"/>
          <w:szCs w:val="22"/>
        </w:rPr>
        <w:t xml:space="preserve"> </w:t>
      </w:r>
      <w:r w:rsidRPr="009D3BF8">
        <w:rPr>
          <w:sz w:val="22"/>
          <w:szCs w:val="22"/>
        </w:rPr>
        <w:t>đốc,</w:t>
      </w:r>
      <w:r>
        <w:rPr>
          <w:sz w:val="22"/>
          <w:szCs w:val="22"/>
        </w:rPr>
        <w:t xml:space="preserve"> </w:t>
      </w:r>
      <w:r w:rsidRPr="009D3BF8">
        <w:rPr>
          <w:sz w:val="22"/>
          <w:szCs w:val="22"/>
        </w:rPr>
        <w:t>chuyên</w:t>
      </w:r>
      <w:r>
        <w:rPr>
          <w:sz w:val="22"/>
          <w:szCs w:val="22"/>
        </w:rPr>
        <w:t xml:space="preserve"> </w:t>
      </w:r>
      <w:r w:rsidRPr="009D3BF8">
        <w:rPr>
          <w:sz w:val="22"/>
          <w:szCs w:val="22"/>
        </w:rPr>
        <w:t>gia</w:t>
      </w:r>
      <w:r>
        <w:rPr>
          <w:sz w:val="22"/>
          <w:szCs w:val="22"/>
        </w:rPr>
        <w:t xml:space="preserve"> </w:t>
      </w:r>
      <w:r w:rsidRPr="009D3BF8">
        <w:rPr>
          <w:sz w:val="22"/>
          <w:szCs w:val="22"/>
        </w:rPr>
        <w:t>nước</w:t>
      </w:r>
      <w:r>
        <w:rPr>
          <w:sz w:val="22"/>
          <w:szCs w:val="22"/>
        </w:rPr>
        <w:t xml:space="preserve"> </w:t>
      </w:r>
      <w:r w:rsidRPr="009D3BF8">
        <w:rPr>
          <w:sz w:val="22"/>
          <w:szCs w:val="22"/>
        </w:rPr>
        <w:t>ngoài</w:t>
      </w:r>
      <w:r>
        <w:rPr>
          <w:sz w:val="22"/>
          <w:szCs w:val="22"/>
        </w:rPr>
        <w:t xml:space="preserve"> </w:t>
      </w:r>
      <w:r w:rsidRPr="009D3BF8">
        <w:rPr>
          <w:sz w:val="22"/>
          <w:szCs w:val="22"/>
        </w:rPr>
        <w:t>trong</w:t>
      </w:r>
      <w:r>
        <w:rPr>
          <w:sz w:val="22"/>
          <w:szCs w:val="22"/>
        </w:rPr>
        <w:t xml:space="preserve"> </w:t>
      </w:r>
      <w:r w:rsidRPr="009D3BF8">
        <w:rPr>
          <w:sz w:val="22"/>
          <w:szCs w:val="22"/>
        </w:rPr>
        <w:t>thời</w:t>
      </w:r>
      <w:r>
        <w:rPr>
          <w:sz w:val="22"/>
          <w:szCs w:val="22"/>
        </w:rPr>
        <w:t xml:space="preserve"> </w:t>
      </w:r>
      <w:r w:rsidRPr="009D3BF8">
        <w:rPr>
          <w:sz w:val="22"/>
          <w:szCs w:val="22"/>
        </w:rPr>
        <w:t>gian</w:t>
      </w:r>
      <w:r>
        <w:rPr>
          <w:sz w:val="22"/>
          <w:szCs w:val="22"/>
        </w:rPr>
        <w:t xml:space="preserve"> </w:t>
      </w:r>
      <w:r w:rsidRPr="009D3BF8">
        <w:rPr>
          <w:sz w:val="22"/>
          <w:szCs w:val="22"/>
        </w:rPr>
        <w:t>công</w:t>
      </w:r>
      <w:r>
        <w:rPr>
          <w:sz w:val="22"/>
          <w:szCs w:val="22"/>
        </w:rPr>
        <w:t xml:space="preserve"> </w:t>
      </w:r>
      <w:r w:rsidRPr="009D3BF8">
        <w:rPr>
          <w:sz w:val="22"/>
          <w:szCs w:val="22"/>
        </w:rPr>
        <w:t>tác</w:t>
      </w:r>
      <w:r>
        <w:rPr>
          <w:sz w:val="22"/>
          <w:szCs w:val="22"/>
        </w:rPr>
        <w:t xml:space="preserve"> </w:t>
      </w:r>
      <w:r w:rsidRPr="009D3BF8">
        <w:rPr>
          <w:sz w:val="22"/>
          <w:szCs w:val="22"/>
        </w:rPr>
        <w:t>tại</w:t>
      </w:r>
      <w:r>
        <w:rPr>
          <w:sz w:val="22"/>
          <w:szCs w:val="22"/>
        </w:rPr>
        <w:t xml:space="preserve"> </w:t>
      </w:r>
      <w:r w:rsidRPr="009D3BF8">
        <w:rPr>
          <w:sz w:val="22"/>
          <w:szCs w:val="22"/>
        </w:rPr>
        <w:t>Việt</w:t>
      </w:r>
      <w:r>
        <w:rPr>
          <w:sz w:val="22"/>
          <w:szCs w:val="22"/>
        </w:rPr>
        <w:t xml:space="preserve"> </w:t>
      </w:r>
      <w:r w:rsidRPr="009D3BF8">
        <w:rPr>
          <w:sz w:val="22"/>
          <w:szCs w:val="22"/>
        </w:rPr>
        <w:t>Nam</w:t>
      </w:r>
      <w:r>
        <w:rPr>
          <w:sz w:val="22"/>
          <w:szCs w:val="22"/>
        </w:rPr>
        <w:t xml:space="preserve"> </w:t>
      </w:r>
      <w:r w:rsidRPr="009D3BF8">
        <w:rPr>
          <w:sz w:val="22"/>
          <w:szCs w:val="22"/>
        </w:rPr>
        <w:t>thì</w:t>
      </w:r>
      <w:r>
        <w:rPr>
          <w:sz w:val="22"/>
          <w:szCs w:val="22"/>
        </w:rPr>
        <w:t xml:space="preserve"> </w:t>
      </w:r>
      <w:r w:rsidRPr="009D3BF8">
        <w:rPr>
          <w:sz w:val="22"/>
          <w:szCs w:val="22"/>
        </w:rPr>
        <w:t>Công</w:t>
      </w:r>
      <w:r>
        <w:rPr>
          <w:sz w:val="22"/>
          <w:szCs w:val="22"/>
        </w:rPr>
        <w:t xml:space="preserve"> </w:t>
      </w:r>
      <w:r w:rsidRPr="009D3BF8">
        <w:rPr>
          <w:sz w:val="22"/>
          <w:szCs w:val="22"/>
        </w:rPr>
        <w:t>ty</w:t>
      </w:r>
      <w:r>
        <w:rPr>
          <w:sz w:val="22"/>
          <w:szCs w:val="22"/>
        </w:rPr>
        <w:t xml:space="preserve"> </w:t>
      </w:r>
      <w:r w:rsidRPr="009D3BF8">
        <w:rPr>
          <w:sz w:val="22"/>
          <w:szCs w:val="22"/>
        </w:rPr>
        <w:t>được</w:t>
      </w:r>
      <w:r>
        <w:rPr>
          <w:sz w:val="22"/>
          <w:szCs w:val="22"/>
        </w:rPr>
        <w:t xml:space="preserve"> </w:t>
      </w:r>
      <w:r w:rsidRPr="009D3BF8">
        <w:rPr>
          <w:sz w:val="22"/>
          <w:szCs w:val="22"/>
        </w:rPr>
        <w:t>trích</w:t>
      </w:r>
      <w:r>
        <w:rPr>
          <w:sz w:val="22"/>
          <w:szCs w:val="22"/>
        </w:rPr>
        <w:t xml:space="preserve"> </w:t>
      </w:r>
      <w:r w:rsidRPr="009D3BF8">
        <w:rPr>
          <w:sz w:val="22"/>
          <w:szCs w:val="22"/>
        </w:rPr>
        <w:t>khấu</w:t>
      </w:r>
      <w:r>
        <w:rPr>
          <w:sz w:val="22"/>
          <w:szCs w:val="22"/>
        </w:rPr>
        <w:t xml:space="preserve"> </w:t>
      </w:r>
      <w:r w:rsidRPr="009D3BF8">
        <w:rPr>
          <w:sz w:val="22"/>
          <w:szCs w:val="22"/>
        </w:rPr>
        <w:t>hao</w:t>
      </w:r>
      <w:r>
        <w:rPr>
          <w:sz w:val="22"/>
          <w:szCs w:val="22"/>
        </w:rPr>
        <w:t xml:space="preserve"> </w:t>
      </w:r>
      <w:r w:rsidRPr="009D3BF8">
        <w:rPr>
          <w:sz w:val="22"/>
          <w:szCs w:val="22"/>
        </w:rPr>
        <w:t>đối</w:t>
      </w:r>
      <w:r>
        <w:rPr>
          <w:sz w:val="22"/>
          <w:szCs w:val="22"/>
        </w:rPr>
        <w:t xml:space="preserve"> </w:t>
      </w:r>
      <w:r w:rsidRPr="009D3BF8">
        <w:rPr>
          <w:sz w:val="22"/>
          <w:szCs w:val="22"/>
        </w:rPr>
        <w:t>với</w:t>
      </w:r>
      <w:r>
        <w:rPr>
          <w:sz w:val="22"/>
          <w:szCs w:val="22"/>
        </w:rPr>
        <w:t xml:space="preserve"> </w:t>
      </w:r>
      <w:r w:rsidRPr="009D3BF8">
        <w:rPr>
          <w:sz w:val="22"/>
          <w:szCs w:val="22"/>
        </w:rPr>
        <w:t>căn</w:t>
      </w:r>
      <w:r>
        <w:rPr>
          <w:sz w:val="22"/>
          <w:szCs w:val="22"/>
        </w:rPr>
        <w:t xml:space="preserve"> </w:t>
      </w:r>
      <w:r w:rsidRPr="009D3BF8">
        <w:rPr>
          <w:sz w:val="22"/>
          <w:szCs w:val="22"/>
        </w:rPr>
        <w:t>hộ</w:t>
      </w:r>
      <w:r>
        <w:rPr>
          <w:sz w:val="22"/>
          <w:szCs w:val="22"/>
        </w:rPr>
        <w:t xml:space="preserve"> </w:t>
      </w:r>
      <w:r w:rsidRPr="009D3BF8">
        <w:rPr>
          <w:sz w:val="22"/>
          <w:szCs w:val="22"/>
        </w:rPr>
        <w:t>do</w:t>
      </w:r>
      <w:r>
        <w:rPr>
          <w:sz w:val="22"/>
          <w:szCs w:val="22"/>
        </w:rPr>
        <w:t xml:space="preserve"> </w:t>
      </w:r>
      <w:r w:rsidRPr="009D3BF8">
        <w:rPr>
          <w:sz w:val="22"/>
          <w:szCs w:val="22"/>
        </w:rPr>
        <w:t>Công</w:t>
      </w:r>
      <w:r>
        <w:rPr>
          <w:sz w:val="22"/>
          <w:szCs w:val="22"/>
        </w:rPr>
        <w:t xml:space="preserve"> </w:t>
      </w:r>
      <w:r w:rsidRPr="009D3BF8">
        <w:rPr>
          <w:sz w:val="22"/>
          <w:szCs w:val="22"/>
        </w:rPr>
        <w:t>ty</w:t>
      </w:r>
      <w:r>
        <w:rPr>
          <w:sz w:val="22"/>
          <w:szCs w:val="22"/>
        </w:rPr>
        <w:t xml:space="preserve"> </w:t>
      </w:r>
      <w:r w:rsidRPr="009D3BF8">
        <w:rPr>
          <w:sz w:val="22"/>
          <w:szCs w:val="22"/>
        </w:rPr>
        <w:t>mua</w:t>
      </w:r>
      <w:r>
        <w:rPr>
          <w:sz w:val="22"/>
          <w:szCs w:val="22"/>
        </w:rPr>
        <w:t xml:space="preserve"> </w:t>
      </w:r>
      <w:r w:rsidRPr="009D3BF8">
        <w:rPr>
          <w:sz w:val="22"/>
          <w:szCs w:val="22"/>
        </w:rPr>
        <w:t>và</w:t>
      </w:r>
      <w:r>
        <w:rPr>
          <w:sz w:val="22"/>
          <w:szCs w:val="22"/>
        </w:rPr>
        <w:t xml:space="preserve"> </w:t>
      </w:r>
      <w:r w:rsidRPr="009D3BF8">
        <w:rPr>
          <w:sz w:val="22"/>
          <w:szCs w:val="22"/>
        </w:rPr>
        <w:t>tính</w:t>
      </w:r>
      <w:r>
        <w:rPr>
          <w:sz w:val="22"/>
          <w:szCs w:val="22"/>
        </w:rPr>
        <w:t xml:space="preserve"> </w:t>
      </w:r>
      <w:r w:rsidRPr="009D3BF8">
        <w:rPr>
          <w:sz w:val="22"/>
          <w:szCs w:val="22"/>
        </w:rPr>
        <w:t>vào</w:t>
      </w:r>
      <w:r>
        <w:rPr>
          <w:sz w:val="22"/>
          <w:szCs w:val="22"/>
        </w:rPr>
        <w:t xml:space="preserve"> </w:t>
      </w:r>
      <w:r w:rsidRPr="009D3BF8">
        <w:rPr>
          <w:sz w:val="22"/>
          <w:szCs w:val="22"/>
        </w:rPr>
        <w:t>chi</w:t>
      </w:r>
      <w:r>
        <w:rPr>
          <w:sz w:val="22"/>
          <w:szCs w:val="22"/>
        </w:rPr>
        <w:t xml:space="preserve"> </w:t>
      </w:r>
      <w:r w:rsidRPr="009D3BF8">
        <w:rPr>
          <w:sz w:val="22"/>
          <w:szCs w:val="22"/>
        </w:rPr>
        <w:t>phí</w:t>
      </w:r>
      <w:r>
        <w:rPr>
          <w:sz w:val="22"/>
          <w:szCs w:val="22"/>
        </w:rPr>
        <w:t xml:space="preserve"> </w:t>
      </w:r>
      <w:r w:rsidRPr="009D3BF8">
        <w:rPr>
          <w:sz w:val="22"/>
          <w:szCs w:val="22"/>
        </w:rPr>
        <w:t>được</w:t>
      </w:r>
      <w:r>
        <w:rPr>
          <w:sz w:val="22"/>
          <w:szCs w:val="22"/>
        </w:rPr>
        <w:t xml:space="preserve"> </w:t>
      </w:r>
      <w:r w:rsidRPr="009D3BF8">
        <w:rPr>
          <w:sz w:val="22"/>
          <w:szCs w:val="22"/>
        </w:rPr>
        <w:t>trừ</w:t>
      </w:r>
      <w:r>
        <w:rPr>
          <w:sz w:val="22"/>
          <w:szCs w:val="22"/>
        </w:rPr>
        <w:t xml:space="preserve"> </w:t>
      </w:r>
      <w:r w:rsidRPr="009D3BF8">
        <w:rPr>
          <w:sz w:val="22"/>
          <w:szCs w:val="22"/>
        </w:rPr>
        <w:t>khi</w:t>
      </w:r>
      <w:r>
        <w:rPr>
          <w:sz w:val="22"/>
          <w:szCs w:val="22"/>
        </w:rPr>
        <w:t xml:space="preserve"> </w:t>
      </w:r>
      <w:r w:rsidRPr="009D3BF8">
        <w:rPr>
          <w:sz w:val="22"/>
          <w:szCs w:val="22"/>
        </w:rPr>
        <w:t>xác</w:t>
      </w:r>
      <w:r>
        <w:rPr>
          <w:sz w:val="22"/>
          <w:szCs w:val="22"/>
        </w:rPr>
        <w:t xml:space="preserve"> </w:t>
      </w:r>
      <w:r w:rsidRPr="009D3BF8">
        <w:rPr>
          <w:sz w:val="22"/>
          <w:szCs w:val="22"/>
        </w:rPr>
        <w:t>định</w:t>
      </w:r>
      <w:r>
        <w:rPr>
          <w:sz w:val="22"/>
          <w:szCs w:val="22"/>
        </w:rPr>
        <w:t xml:space="preserve"> </w:t>
      </w:r>
      <w:r w:rsidRPr="009D3BF8">
        <w:rPr>
          <w:sz w:val="22"/>
          <w:szCs w:val="22"/>
        </w:rPr>
        <w:t>thu</w:t>
      </w:r>
      <w:r>
        <w:rPr>
          <w:sz w:val="22"/>
          <w:szCs w:val="22"/>
        </w:rPr>
        <w:t xml:space="preserve"> </w:t>
      </w:r>
      <w:r w:rsidRPr="009D3BF8">
        <w:rPr>
          <w:sz w:val="22"/>
          <w:szCs w:val="22"/>
        </w:rPr>
        <w:t>nhập</w:t>
      </w:r>
      <w:r>
        <w:rPr>
          <w:sz w:val="22"/>
          <w:szCs w:val="22"/>
        </w:rPr>
        <w:t xml:space="preserve"> </w:t>
      </w:r>
      <w:r w:rsidRPr="009D3BF8">
        <w:rPr>
          <w:sz w:val="22"/>
          <w:szCs w:val="22"/>
        </w:rPr>
        <w:t>chịu</w:t>
      </w:r>
      <w:r>
        <w:rPr>
          <w:sz w:val="22"/>
          <w:szCs w:val="22"/>
        </w:rPr>
        <w:t xml:space="preserve"> </w:t>
      </w:r>
      <w:r w:rsidRPr="009D3BF8">
        <w:rPr>
          <w:sz w:val="22"/>
          <w:szCs w:val="22"/>
        </w:rPr>
        <w:t>thuế</w:t>
      </w:r>
      <w:r>
        <w:rPr>
          <w:sz w:val="22"/>
          <w:szCs w:val="22"/>
        </w:rPr>
        <w:t xml:space="preserve"> </w:t>
      </w:r>
      <w:r w:rsidRPr="009D3BF8">
        <w:rPr>
          <w:sz w:val="22"/>
          <w:szCs w:val="22"/>
        </w:rPr>
        <w:t>thu</w:t>
      </w:r>
      <w:r>
        <w:rPr>
          <w:sz w:val="22"/>
          <w:szCs w:val="22"/>
        </w:rPr>
        <w:t xml:space="preserve"> </w:t>
      </w:r>
      <w:r w:rsidRPr="009D3BF8">
        <w:rPr>
          <w:sz w:val="22"/>
          <w:szCs w:val="22"/>
        </w:rPr>
        <w:t>nhập</w:t>
      </w:r>
      <w:r>
        <w:rPr>
          <w:sz w:val="22"/>
          <w:szCs w:val="22"/>
        </w:rPr>
        <w:t xml:space="preserve"> doanh nghiệp và</w:t>
      </w:r>
      <w:r w:rsidRPr="009D3BF8">
        <w:rPr>
          <w:sz w:val="22"/>
          <w:szCs w:val="22"/>
        </w:rPr>
        <w:t xml:space="preserve"> tính vào thu nhập chịu thuế TNCN của người lao động căn cứ vào chi phí khấu hao, tiền điện, nước và các dịch vụ khác (nếu có) tương ứng với thời gian Giám đốc, chuyên gia sử dụng nhà ở theo hướng dẫn tại Khoản 2 Điề</w:t>
      </w:r>
      <w:r>
        <w:rPr>
          <w:sz w:val="22"/>
          <w:szCs w:val="22"/>
        </w:rPr>
        <w:t>u 11 Thông tư số 92/2015/TT-BTC.</w:t>
      </w:r>
    </w:p>
    <w:p w:rsidR="001C48B5" w:rsidRDefault="001C48B5" w:rsidP="00616C63">
      <w:pPr>
        <w:pStyle w:val="BodyText"/>
        <w:spacing w:line="264" w:lineRule="auto"/>
        <w:ind w:left="284"/>
        <w:jc w:val="both"/>
        <w:rPr>
          <w:b/>
          <w:sz w:val="22"/>
          <w:szCs w:val="22"/>
        </w:rPr>
      </w:pPr>
    </w:p>
    <w:p w:rsidR="00CF0548" w:rsidRDefault="00CF0548" w:rsidP="00616C63">
      <w:pPr>
        <w:pStyle w:val="BodyText"/>
        <w:spacing w:line="264" w:lineRule="auto"/>
        <w:ind w:left="284"/>
        <w:jc w:val="both"/>
        <w:rPr>
          <w:b/>
          <w:sz w:val="22"/>
          <w:szCs w:val="22"/>
        </w:rPr>
      </w:pPr>
      <w:r>
        <w:rPr>
          <w:b/>
          <w:sz w:val="22"/>
          <w:szCs w:val="22"/>
        </w:rPr>
        <w:t xml:space="preserve">- Ngày 27/03/2019 Tổng Cục Thuế ban hành công văn số </w:t>
      </w:r>
      <w:r w:rsidRPr="003325FF">
        <w:rPr>
          <w:b/>
          <w:sz w:val="22"/>
          <w:szCs w:val="22"/>
        </w:rPr>
        <w:t>1</w:t>
      </w:r>
      <w:r>
        <w:rPr>
          <w:b/>
          <w:sz w:val="22"/>
          <w:szCs w:val="22"/>
        </w:rPr>
        <w:t>047</w:t>
      </w:r>
      <w:r w:rsidRPr="003325FF">
        <w:rPr>
          <w:b/>
          <w:sz w:val="22"/>
          <w:szCs w:val="22"/>
        </w:rPr>
        <w:t>/TCT-</w:t>
      </w:r>
      <w:r>
        <w:rPr>
          <w:b/>
          <w:sz w:val="22"/>
          <w:szCs w:val="22"/>
        </w:rPr>
        <w:t>DNL về việc</w:t>
      </w:r>
      <w:r w:rsidRPr="003325FF">
        <w:rPr>
          <w:b/>
          <w:sz w:val="22"/>
          <w:szCs w:val="22"/>
        </w:rPr>
        <w:t xml:space="preserve"> chi phí </w:t>
      </w:r>
      <w:r>
        <w:rPr>
          <w:b/>
          <w:sz w:val="22"/>
          <w:szCs w:val="22"/>
        </w:rPr>
        <w:t>hỗ trợ đối với khoản chi hỗ trợ nhân viên bán hàng</w:t>
      </w:r>
      <w:r w:rsidRPr="003325FF">
        <w:rPr>
          <w:b/>
          <w:sz w:val="22"/>
          <w:szCs w:val="22"/>
        </w:rPr>
        <w:t>:</w:t>
      </w:r>
    </w:p>
    <w:p w:rsidR="00CF0548" w:rsidRDefault="00CF0548" w:rsidP="00616C63">
      <w:pPr>
        <w:pStyle w:val="BodyText"/>
        <w:spacing w:line="264" w:lineRule="auto"/>
        <w:ind w:left="284"/>
        <w:jc w:val="both"/>
        <w:rPr>
          <w:b/>
          <w:sz w:val="22"/>
          <w:szCs w:val="22"/>
        </w:rPr>
      </w:pPr>
    </w:p>
    <w:p w:rsidR="00CF0548" w:rsidRPr="00CF0548" w:rsidRDefault="00CF0548" w:rsidP="00CF0548">
      <w:pPr>
        <w:widowControl/>
        <w:shd w:val="clear" w:color="auto" w:fill="FFFFFF"/>
        <w:autoSpaceDE/>
        <w:autoSpaceDN/>
        <w:spacing w:line="234" w:lineRule="atLeast"/>
        <w:ind w:left="270"/>
        <w:jc w:val="both"/>
      </w:pPr>
      <w:r w:rsidRPr="00CF0548">
        <w:rPr>
          <w:color w:val="000000"/>
          <w:lang w:bidi="ar-SA"/>
        </w:rPr>
        <w:t xml:space="preserve">Trường hợp </w:t>
      </w:r>
      <w:r w:rsidR="00DE42D0">
        <w:t>C</w:t>
      </w:r>
      <w:r w:rsidRPr="00CF0548">
        <w:t xml:space="preserve">ông ty thực hiện chi hỗ trợ, khuyến khích cho người lao động của </w:t>
      </w:r>
      <w:r w:rsidR="00DE42D0">
        <w:t>C</w:t>
      </w:r>
      <w:r w:rsidRPr="00CF0548">
        <w:t xml:space="preserve">ông ty bao gồm người lao động là bán hàng chuyên trách và người lao động khác tham gia bán hàng để thúc đẩy hoạt động bán hàng hóa, cung cấp dịch vụ của </w:t>
      </w:r>
      <w:r w:rsidR="00123074">
        <w:t>C</w:t>
      </w:r>
      <w:r w:rsidRPr="00CF0548">
        <w:t xml:space="preserve">ông ty. Nếu khoản chi này được ghi cụ thể điều kiện được hưởng và mức được hưởng tại một trong các hồ sơ sau: Hợp đồng lao động; Thoả ước lao động tập thể; Quy chế tài chính của </w:t>
      </w:r>
      <w:r w:rsidR="00123074">
        <w:t>C</w:t>
      </w:r>
      <w:r w:rsidRPr="00CF0548">
        <w:t xml:space="preserve">ông ty; Quy chế thưởng do Chủ tịch Hội đồng quản trị, Tổng giám đốc quy định theo quy chế tài chính của </w:t>
      </w:r>
      <w:r w:rsidR="00123074">
        <w:t>C</w:t>
      </w:r>
      <w:r w:rsidRPr="00CF0548">
        <w:t xml:space="preserve">ông ty thì </w:t>
      </w:r>
      <w:r w:rsidR="00123074">
        <w:t>C</w:t>
      </w:r>
      <w:r w:rsidRPr="00CF0548">
        <w:t>ông ty được tính khoản chi phí này vào chi phí được trừ khi xác định thu nhập chịu thuế thu nhập doanh nghiệp theo quy định tại </w:t>
      </w:r>
      <w:bookmarkStart w:id="6" w:name="dc_6"/>
      <w:r w:rsidRPr="00CF0548">
        <w:t>Điều 4 Thông tư số 96/2015/TT-BTC</w:t>
      </w:r>
      <w:bookmarkEnd w:id="6"/>
      <w:r w:rsidRPr="00CF0548">
        <w:t> ngày 22/6/2015 của Bộ Tài chính.</w:t>
      </w:r>
    </w:p>
    <w:p w:rsidR="00CF0548" w:rsidRPr="00CF0548" w:rsidRDefault="00CF0548" w:rsidP="00CF0548">
      <w:pPr>
        <w:widowControl/>
        <w:shd w:val="clear" w:color="auto" w:fill="FFFFFF"/>
        <w:autoSpaceDE/>
        <w:autoSpaceDN/>
        <w:spacing w:before="120" w:after="120" w:line="234" w:lineRule="atLeast"/>
        <w:ind w:left="270"/>
        <w:jc w:val="both"/>
        <w:rPr>
          <w:color w:val="000000"/>
          <w:lang w:bidi="ar-SA"/>
        </w:rPr>
      </w:pPr>
      <w:r w:rsidRPr="00CF0548">
        <w:t>Khoản chi hỗ trợ, khuyến</w:t>
      </w:r>
      <w:r w:rsidRPr="00CF0548">
        <w:rPr>
          <w:color w:val="000000"/>
          <w:lang w:bidi="ar-SA"/>
        </w:rPr>
        <w:t xml:space="preserve"> khích bán hàng này của </w:t>
      </w:r>
      <w:r w:rsidR="001C6855">
        <w:rPr>
          <w:color w:val="000000"/>
          <w:lang w:bidi="ar-SA"/>
        </w:rPr>
        <w:t>C</w:t>
      </w:r>
      <w:r w:rsidRPr="00CF0548">
        <w:rPr>
          <w:color w:val="000000"/>
          <w:lang w:bidi="ar-SA"/>
        </w:rPr>
        <w:t xml:space="preserve">ông ty cho người lao động được tính vào thu nhập chịu thuế thu nhập cá nhân của người lao động. </w:t>
      </w:r>
      <w:r w:rsidR="00F60772">
        <w:rPr>
          <w:color w:val="000000"/>
          <w:lang w:bidi="ar-SA"/>
        </w:rPr>
        <w:t>C</w:t>
      </w:r>
      <w:r w:rsidRPr="00CF0548">
        <w:rPr>
          <w:color w:val="000000"/>
          <w:lang w:bidi="ar-SA"/>
        </w:rPr>
        <w:t>ông ty và các đơn vị thành viên có trách nhiệm kê khai, khấu trừ, nộp thuế thu nhập cá nhân đối với khoản chi hỗ trợ, khuyến khích nêu trên theo quy định.</w:t>
      </w:r>
    </w:p>
    <w:p w:rsidR="00CF0548" w:rsidRDefault="00CF0548" w:rsidP="00616C63">
      <w:pPr>
        <w:pStyle w:val="BodyText"/>
        <w:spacing w:line="264" w:lineRule="auto"/>
        <w:ind w:left="284"/>
        <w:jc w:val="both"/>
        <w:rPr>
          <w:b/>
          <w:sz w:val="22"/>
          <w:szCs w:val="22"/>
        </w:rPr>
      </w:pPr>
    </w:p>
    <w:p w:rsidR="00FC4B88" w:rsidRPr="0044588F" w:rsidRDefault="00FC4B88" w:rsidP="00FC4B88">
      <w:pPr>
        <w:pStyle w:val="BodyText"/>
        <w:spacing w:line="264" w:lineRule="auto"/>
        <w:ind w:left="284"/>
        <w:jc w:val="both"/>
        <w:rPr>
          <w:b/>
          <w:sz w:val="22"/>
          <w:szCs w:val="22"/>
        </w:rPr>
      </w:pPr>
      <w:r>
        <w:rPr>
          <w:b/>
          <w:sz w:val="22"/>
          <w:szCs w:val="22"/>
        </w:rPr>
        <w:t>- Ngày 2</w:t>
      </w:r>
      <w:r w:rsidRPr="0044588F">
        <w:rPr>
          <w:b/>
          <w:sz w:val="22"/>
          <w:szCs w:val="22"/>
        </w:rPr>
        <w:t>0/0</w:t>
      </w:r>
      <w:r>
        <w:rPr>
          <w:b/>
          <w:sz w:val="22"/>
          <w:szCs w:val="22"/>
        </w:rPr>
        <w:t>3</w:t>
      </w:r>
      <w:r w:rsidRPr="0044588F">
        <w:rPr>
          <w:b/>
          <w:sz w:val="22"/>
          <w:szCs w:val="22"/>
        </w:rPr>
        <w:t xml:space="preserve">/2019 </w:t>
      </w:r>
      <w:r>
        <w:rPr>
          <w:b/>
          <w:sz w:val="22"/>
          <w:szCs w:val="22"/>
        </w:rPr>
        <w:t xml:space="preserve">Tổng </w:t>
      </w:r>
      <w:r w:rsidRPr="0044588F">
        <w:rPr>
          <w:b/>
          <w:sz w:val="22"/>
          <w:szCs w:val="22"/>
        </w:rPr>
        <w:t xml:space="preserve">Cục Thuế </w:t>
      </w:r>
      <w:r>
        <w:rPr>
          <w:b/>
          <w:sz w:val="22"/>
          <w:szCs w:val="22"/>
        </w:rPr>
        <w:t xml:space="preserve">ban hành Công văn số </w:t>
      </w:r>
      <w:r w:rsidRPr="0044588F">
        <w:rPr>
          <w:b/>
          <w:sz w:val="22"/>
          <w:szCs w:val="22"/>
        </w:rPr>
        <w:t>9</w:t>
      </w:r>
      <w:r>
        <w:rPr>
          <w:b/>
          <w:sz w:val="22"/>
          <w:szCs w:val="22"/>
        </w:rPr>
        <w:t>48</w:t>
      </w:r>
      <w:r w:rsidRPr="0044588F">
        <w:rPr>
          <w:b/>
          <w:sz w:val="22"/>
          <w:szCs w:val="22"/>
        </w:rPr>
        <w:t>/</w:t>
      </w:r>
      <w:r>
        <w:rPr>
          <w:b/>
          <w:sz w:val="22"/>
          <w:szCs w:val="22"/>
        </w:rPr>
        <w:t>T</w:t>
      </w:r>
      <w:r w:rsidRPr="0044588F">
        <w:rPr>
          <w:b/>
          <w:sz w:val="22"/>
          <w:szCs w:val="22"/>
        </w:rPr>
        <w:t>CT-</w:t>
      </w:r>
      <w:r>
        <w:rPr>
          <w:b/>
          <w:sz w:val="22"/>
          <w:szCs w:val="22"/>
        </w:rPr>
        <w:t>CST</w:t>
      </w:r>
      <w:r w:rsidRPr="0044588F">
        <w:rPr>
          <w:b/>
          <w:sz w:val="22"/>
          <w:szCs w:val="22"/>
        </w:rPr>
        <w:t xml:space="preserve"> về </w:t>
      </w:r>
      <w:r>
        <w:rPr>
          <w:b/>
          <w:sz w:val="22"/>
          <w:szCs w:val="22"/>
        </w:rPr>
        <w:t>việc chuyển lợi nhuận ra nước ngoài</w:t>
      </w:r>
      <w:r w:rsidRPr="0044588F">
        <w:rPr>
          <w:b/>
          <w:sz w:val="22"/>
          <w:szCs w:val="22"/>
        </w:rPr>
        <w:t xml:space="preserve">, theo đó: </w:t>
      </w:r>
    </w:p>
    <w:p w:rsidR="00FC4B88" w:rsidRDefault="00FC4B88" w:rsidP="00616C63">
      <w:pPr>
        <w:pStyle w:val="BodyText"/>
        <w:spacing w:line="264" w:lineRule="auto"/>
        <w:ind w:left="284"/>
        <w:jc w:val="both"/>
        <w:rPr>
          <w:b/>
          <w:sz w:val="22"/>
          <w:szCs w:val="22"/>
        </w:rPr>
      </w:pPr>
    </w:p>
    <w:p w:rsidR="00074117" w:rsidRPr="00074117" w:rsidRDefault="00074117" w:rsidP="00074117">
      <w:pPr>
        <w:widowControl/>
        <w:shd w:val="clear" w:color="auto" w:fill="FFFFFF"/>
        <w:autoSpaceDE/>
        <w:autoSpaceDN/>
        <w:spacing w:line="234" w:lineRule="atLeast"/>
        <w:ind w:left="270"/>
        <w:jc w:val="both"/>
      </w:pPr>
      <w:r w:rsidRPr="00074117">
        <w:t xml:space="preserve">Trường hợp các Công ty nước ngoài tiến hành hoạt động sản xuất kinh doanh tại Việt Nam dưới hình thức là Nhà thầu nước ngoài áp dụng chế độ kế toán tại Việt Nam và thực hiện đăng ký thuế, được cơ quan thuế cấp mã số thuế; thực hiện nộp thuế GTGT theo phương pháp khấu trừ, nộp thuế GTGT trên cơ sở kê khai doanh thu, chi phí để xác định thu nhập chịu thuế TNDN theo quy định tại Mục 2 Thông tư số 103/2014/TT-BTC khi chuyển lợi nhuận </w:t>
      </w:r>
      <w:r w:rsidRPr="003F3FDA">
        <w:t>thu được từ hoạt động kinh doanh tại Việt Nam ra nước ngoài phải thực hiện theo quy định tại Thông tư số </w:t>
      </w:r>
      <w:hyperlink r:id="rId25" w:tgtFrame="_blank" w:tooltip="Thông tư 186/2010/TT-BTC" w:history="1">
        <w:r w:rsidRPr="003F3FDA">
          <w:t>186/2010/TT-BTC</w:t>
        </w:r>
      </w:hyperlink>
      <w:r w:rsidR="003F3FDA" w:rsidRPr="003F3FDA">
        <w:t xml:space="preserve"> </w:t>
      </w:r>
      <w:r w:rsidR="003F3FDA" w:rsidRPr="003F3FDA">
        <w:rPr>
          <w:color w:val="000000"/>
          <w:shd w:val="clear" w:color="auto" w:fill="FFFFFF"/>
        </w:rPr>
        <w:t>ngày 18/11/2010 của Bộ Tài chính hướng dẫn thực hiện việc chuyển lợi nhuận ra nước ngoài của các tổ chức, cá nhân nước ngoài có lợi nhuận từ việc đầu tư trực tiếp tại Việt Nam theo quy định của Luật Đầu tư</w:t>
      </w:r>
      <w:r w:rsidRPr="003F3FDA">
        <w:t>.</w:t>
      </w:r>
    </w:p>
    <w:p w:rsidR="00074117" w:rsidRDefault="00074117" w:rsidP="00074117">
      <w:pPr>
        <w:widowControl/>
        <w:shd w:val="clear" w:color="auto" w:fill="FFFFFF"/>
        <w:autoSpaceDE/>
        <w:autoSpaceDN/>
        <w:spacing w:line="234" w:lineRule="atLeast"/>
        <w:ind w:left="270"/>
        <w:jc w:val="both"/>
      </w:pPr>
    </w:p>
    <w:p w:rsidR="00074117" w:rsidRPr="00074117" w:rsidRDefault="00074117" w:rsidP="00074117">
      <w:pPr>
        <w:widowControl/>
        <w:shd w:val="clear" w:color="auto" w:fill="FFFFFF"/>
        <w:autoSpaceDE/>
        <w:autoSpaceDN/>
        <w:spacing w:line="234" w:lineRule="atLeast"/>
        <w:ind w:left="270"/>
        <w:jc w:val="both"/>
      </w:pPr>
      <w:r w:rsidRPr="00074117">
        <w:t>Trường hợp công ty nước ngoài tiến hành hoạt động sản xuất kinh doanh tại Việt Nam dưới hình thức là Nhà thầu nước ngoài không thực hiện chế độ kế toán Việt Nam và thực hiện nộp thuế GTGT theo phương pháp tính trực tiếp trên GTGT, nộp thuế TNDN theo tỷ lệ % tính trên doanh thu theo quy định tại </w:t>
      </w:r>
      <w:bookmarkStart w:id="7" w:name="dc_7"/>
      <w:r w:rsidRPr="00074117">
        <w:t>Mục 3 Thông tư số 103/2014/TT-BTC</w:t>
      </w:r>
      <w:bookmarkEnd w:id="7"/>
      <w:r w:rsidRPr="00074117">
        <w:t xml:space="preserve"> hoặc nộp thuế GTGT theo phương pháp khấu trừ, nộp thuế </w:t>
      </w:r>
      <w:r w:rsidRPr="00074117">
        <w:lastRenderedPageBreak/>
        <w:t>TNDN theo tỷ lệ % trên doanh thu tính thuế theo quy định tại </w:t>
      </w:r>
      <w:bookmarkStart w:id="8" w:name="dc_8"/>
      <w:r w:rsidRPr="00074117">
        <w:t>Mục 4 Thông tư số 103/2014/TT-BTC</w:t>
      </w:r>
      <w:bookmarkEnd w:id="8"/>
      <w:r w:rsidRPr="00074117">
        <w:t> khi chuyển lợi nhuận thu được từ hoạt động kinh doanh tại Việt Nam ra nước ngoài theo quy định tại </w:t>
      </w:r>
      <w:bookmarkStart w:id="9" w:name="dc_9"/>
      <w:r w:rsidRPr="00074117">
        <w:t>Điều 11 Luật đầu tư số 67/2014/QH13</w:t>
      </w:r>
      <w:bookmarkEnd w:id="9"/>
      <w:r w:rsidRPr="00074117">
        <w:t> thì không phải thực hiện theo quy định tại Thông tư số </w:t>
      </w:r>
      <w:hyperlink r:id="rId26" w:tgtFrame="_blank" w:tooltip="Thông tư 186/2010/TT-BTC" w:history="1">
        <w:r w:rsidRPr="00074117">
          <w:t>186/2010/TT-BTC</w:t>
        </w:r>
      </w:hyperlink>
      <w:r w:rsidRPr="00074117">
        <w:t>.</w:t>
      </w:r>
    </w:p>
    <w:p w:rsidR="001A6B90" w:rsidRDefault="001A6B90" w:rsidP="00074117">
      <w:pPr>
        <w:widowControl/>
        <w:shd w:val="clear" w:color="auto" w:fill="FFFFFF"/>
        <w:autoSpaceDE/>
        <w:autoSpaceDN/>
        <w:spacing w:line="234" w:lineRule="atLeast"/>
        <w:ind w:left="270"/>
        <w:jc w:val="both"/>
      </w:pPr>
    </w:p>
    <w:p w:rsidR="00074117" w:rsidRDefault="00074117" w:rsidP="00074117">
      <w:pPr>
        <w:widowControl/>
        <w:shd w:val="clear" w:color="auto" w:fill="FFFFFF"/>
        <w:autoSpaceDE/>
        <w:autoSpaceDN/>
        <w:spacing w:line="234" w:lineRule="atLeast"/>
        <w:ind w:left="270"/>
        <w:jc w:val="both"/>
      </w:pPr>
      <w:r w:rsidRPr="00074117">
        <w:t>Thủ tục, hồ sơ chuyển lợi nhuận ra nước ngoài thực hiện theo quy định tại Thông tư số </w:t>
      </w:r>
      <w:hyperlink r:id="rId27" w:tgtFrame="_blank" w:tooltip="Thông tư 186/2010/TT-BTC" w:history="1">
        <w:r w:rsidRPr="00074117">
          <w:t>186/2010/TT-BTC</w:t>
        </w:r>
      </w:hyperlink>
      <w:r w:rsidRPr="00074117">
        <w:t>.</w:t>
      </w:r>
    </w:p>
    <w:p w:rsidR="00D412CF" w:rsidRDefault="00D412CF" w:rsidP="00074117">
      <w:pPr>
        <w:widowControl/>
        <w:shd w:val="clear" w:color="auto" w:fill="FFFFFF"/>
        <w:autoSpaceDE/>
        <w:autoSpaceDN/>
        <w:spacing w:line="234" w:lineRule="atLeast"/>
        <w:ind w:left="270"/>
        <w:jc w:val="both"/>
      </w:pPr>
    </w:p>
    <w:p w:rsidR="00D412CF" w:rsidRPr="0044588F" w:rsidRDefault="00D412CF" w:rsidP="00D412CF">
      <w:pPr>
        <w:pStyle w:val="BodyText"/>
        <w:spacing w:line="264" w:lineRule="auto"/>
        <w:ind w:left="284"/>
        <w:jc w:val="both"/>
        <w:rPr>
          <w:b/>
          <w:sz w:val="22"/>
          <w:szCs w:val="22"/>
        </w:rPr>
      </w:pPr>
      <w:r>
        <w:rPr>
          <w:b/>
          <w:sz w:val="22"/>
          <w:szCs w:val="22"/>
        </w:rPr>
        <w:t>- Ngày 11</w:t>
      </w:r>
      <w:r w:rsidRPr="0044588F">
        <w:rPr>
          <w:b/>
          <w:sz w:val="22"/>
          <w:szCs w:val="22"/>
        </w:rPr>
        <w:t>/0</w:t>
      </w:r>
      <w:r>
        <w:rPr>
          <w:b/>
          <w:sz w:val="22"/>
          <w:szCs w:val="22"/>
        </w:rPr>
        <w:t>4</w:t>
      </w:r>
      <w:r w:rsidRPr="0044588F">
        <w:rPr>
          <w:b/>
          <w:sz w:val="22"/>
          <w:szCs w:val="22"/>
        </w:rPr>
        <w:t xml:space="preserve">/2019 </w:t>
      </w:r>
      <w:r>
        <w:rPr>
          <w:b/>
          <w:sz w:val="22"/>
          <w:szCs w:val="22"/>
        </w:rPr>
        <w:t xml:space="preserve">Tổng </w:t>
      </w:r>
      <w:r w:rsidRPr="0044588F">
        <w:rPr>
          <w:b/>
          <w:sz w:val="22"/>
          <w:szCs w:val="22"/>
        </w:rPr>
        <w:t xml:space="preserve">Cục Thuế </w:t>
      </w:r>
      <w:r>
        <w:rPr>
          <w:b/>
          <w:sz w:val="22"/>
          <w:szCs w:val="22"/>
        </w:rPr>
        <w:t>ban hành Công văn số 1352</w:t>
      </w:r>
      <w:r w:rsidRPr="0044588F">
        <w:rPr>
          <w:b/>
          <w:sz w:val="22"/>
          <w:szCs w:val="22"/>
        </w:rPr>
        <w:t>/</w:t>
      </w:r>
      <w:r>
        <w:rPr>
          <w:b/>
          <w:sz w:val="22"/>
          <w:szCs w:val="22"/>
        </w:rPr>
        <w:t>T</w:t>
      </w:r>
      <w:r w:rsidRPr="0044588F">
        <w:rPr>
          <w:b/>
          <w:sz w:val="22"/>
          <w:szCs w:val="22"/>
        </w:rPr>
        <w:t>CT-</w:t>
      </w:r>
      <w:r>
        <w:rPr>
          <w:b/>
          <w:sz w:val="22"/>
          <w:szCs w:val="22"/>
        </w:rPr>
        <w:t>DNNCN</w:t>
      </w:r>
      <w:r w:rsidRPr="0044588F">
        <w:rPr>
          <w:b/>
          <w:sz w:val="22"/>
          <w:szCs w:val="22"/>
        </w:rPr>
        <w:t xml:space="preserve"> về </w:t>
      </w:r>
      <w:r>
        <w:rPr>
          <w:b/>
          <w:sz w:val="22"/>
          <w:szCs w:val="22"/>
        </w:rPr>
        <w:t>chính sách thuế đối với khoản trợ cấp cho nhân viên thôi việc cao hơn quy định</w:t>
      </w:r>
      <w:r w:rsidRPr="0044588F">
        <w:rPr>
          <w:b/>
          <w:sz w:val="22"/>
          <w:szCs w:val="22"/>
        </w:rPr>
        <w:t xml:space="preserve">, theo đó: </w:t>
      </w:r>
    </w:p>
    <w:p w:rsidR="00D412CF" w:rsidRPr="008266C8" w:rsidRDefault="00D412CF" w:rsidP="00074117">
      <w:pPr>
        <w:widowControl/>
        <w:shd w:val="clear" w:color="auto" w:fill="FFFFFF"/>
        <w:autoSpaceDE/>
        <w:autoSpaceDN/>
        <w:spacing w:line="234" w:lineRule="atLeast"/>
        <w:ind w:left="270"/>
        <w:jc w:val="both"/>
      </w:pPr>
    </w:p>
    <w:p w:rsidR="008266C8" w:rsidRPr="008266C8" w:rsidRDefault="008266C8" w:rsidP="00074117">
      <w:pPr>
        <w:widowControl/>
        <w:shd w:val="clear" w:color="auto" w:fill="FFFFFF"/>
        <w:autoSpaceDE/>
        <w:autoSpaceDN/>
        <w:spacing w:line="234" w:lineRule="atLeast"/>
        <w:ind w:left="270"/>
        <w:jc w:val="both"/>
        <w:rPr>
          <w:color w:val="000000"/>
          <w:shd w:val="clear" w:color="auto" w:fill="FFFFFF"/>
        </w:rPr>
      </w:pPr>
      <w:r w:rsidRPr="008266C8">
        <w:t xml:space="preserve">+ </w:t>
      </w:r>
      <w:r w:rsidRPr="008266C8">
        <w:rPr>
          <w:color w:val="000000"/>
          <w:shd w:val="clear" w:color="auto" w:fill="FFFFFF"/>
        </w:rPr>
        <w:t>Về thuế thu nhập doanh nghiệp: Công ty có trách nhiệm đóng bảo hiểm thất nghiệp cho người lao động và người lao động sẽ được hưởng trợ cấp thất nghiệp được chi trả bởi Cơ quan Bảo hiểm thất nghiệp. Trường hợp Công ty chi trả khoản trợ cấp thôi việc cho người lao động cao hơn mức quy định của Bộ Luật Lao động và Luật Bảo hiểm xã hội thì không được tính vào chi phí được trừ khi xác định thu nhập chịu thuế thu nhập doanh nghiệp theo quy định tại </w:t>
      </w:r>
      <w:bookmarkStart w:id="10" w:name="dc_14"/>
      <w:r w:rsidRPr="008266C8">
        <w:rPr>
          <w:color w:val="000000"/>
          <w:shd w:val="clear" w:color="auto" w:fill="FFFFFF"/>
        </w:rPr>
        <w:t>Điều 4 Thông tư số 96/2015/TT-BTC</w:t>
      </w:r>
      <w:bookmarkEnd w:id="10"/>
      <w:r w:rsidRPr="008266C8">
        <w:rPr>
          <w:color w:val="000000"/>
          <w:shd w:val="clear" w:color="auto" w:fill="FFFFFF"/>
        </w:rPr>
        <w:t>.</w:t>
      </w:r>
    </w:p>
    <w:p w:rsidR="008266C8" w:rsidRPr="008266C8" w:rsidRDefault="008266C8" w:rsidP="00074117">
      <w:pPr>
        <w:widowControl/>
        <w:shd w:val="clear" w:color="auto" w:fill="FFFFFF"/>
        <w:autoSpaceDE/>
        <w:autoSpaceDN/>
        <w:spacing w:line="234" w:lineRule="atLeast"/>
        <w:ind w:left="270"/>
        <w:jc w:val="both"/>
        <w:rPr>
          <w:color w:val="000000"/>
          <w:shd w:val="clear" w:color="auto" w:fill="FFFFFF"/>
        </w:rPr>
      </w:pPr>
    </w:p>
    <w:p w:rsidR="008266C8" w:rsidRPr="008266C8" w:rsidRDefault="008266C8" w:rsidP="00074117">
      <w:pPr>
        <w:widowControl/>
        <w:shd w:val="clear" w:color="auto" w:fill="FFFFFF"/>
        <w:autoSpaceDE/>
        <w:autoSpaceDN/>
        <w:spacing w:line="234" w:lineRule="atLeast"/>
        <w:ind w:left="270"/>
        <w:jc w:val="both"/>
      </w:pPr>
      <w:r w:rsidRPr="008266C8">
        <w:rPr>
          <w:color w:val="000000"/>
          <w:shd w:val="clear" w:color="auto" w:fill="FFFFFF"/>
        </w:rPr>
        <w:t>+ Về thuế thu nhập cá nhân: trường hợp Công ty chi trả tiền lương và trợ cấp thôi việc (phần vượt mức quy định của Bộ luật Lao động) từ hai triệu (2.000.000) đồng/lần trở lên cho người lao động sau khi đã chấm dứt hợp đồng lao động thì Công ty phải thực hiện khấu trừ thuế thu nhập cá nhân theo mức 10% trên tổng thu nhập chi trả cho người lao động theo hướng dẫn tại Điểm i, Khoản 1, Điều 25 Thông tư số 111/2013/TT-BTCngày 15/8/2013 của Bộ Tài chính. </w:t>
      </w:r>
    </w:p>
    <w:p w:rsidR="00074117" w:rsidRDefault="00074117" w:rsidP="00616C63">
      <w:pPr>
        <w:pStyle w:val="BodyText"/>
        <w:spacing w:line="264" w:lineRule="auto"/>
        <w:ind w:left="284"/>
        <w:jc w:val="both"/>
        <w:rPr>
          <w:b/>
          <w:sz w:val="22"/>
          <w:szCs w:val="22"/>
        </w:rPr>
      </w:pPr>
    </w:p>
    <w:p w:rsidR="00A67381" w:rsidRPr="0044588F" w:rsidRDefault="00A67381" w:rsidP="00A67381">
      <w:pPr>
        <w:pStyle w:val="BodyText"/>
        <w:spacing w:line="264" w:lineRule="auto"/>
        <w:ind w:left="284"/>
        <w:jc w:val="both"/>
        <w:rPr>
          <w:b/>
          <w:sz w:val="22"/>
          <w:szCs w:val="22"/>
        </w:rPr>
      </w:pPr>
      <w:r>
        <w:rPr>
          <w:b/>
          <w:sz w:val="22"/>
          <w:szCs w:val="22"/>
        </w:rPr>
        <w:t>- Ngày 21</w:t>
      </w:r>
      <w:r w:rsidRPr="0044588F">
        <w:rPr>
          <w:b/>
          <w:sz w:val="22"/>
          <w:szCs w:val="22"/>
        </w:rPr>
        <w:t>/0</w:t>
      </w:r>
      <w:r>
        <w:rPr>
          <w:b/>
          <w:sz w:val="22"/>
          <w:szCs w:val="22"/>
        </w:rPr>
        <w:t>5</w:t>
      </w:r>
      <w:r w:rsidRPr="0044588F">
        <w:rPr>
          <w:b/>
          <w:sz w:val="22"/>
          <w:szCs w:val="22"/>
        </w:rPr>
        <w:t xml:space="preserve">/2019 </w:t>
      </w:r>
      <w:r>
        <w:rPr>
          <w:b/>
          <w:sz w:val="22"/>
          <w:szCs w:val="22"/>
        </w:rPr>
        <w:t xml:space="preserve">Tổng </w:t>
      </w:r>
      <w:r w:rsidRPr="0044588F">
        <w:rPr>
          <w:b/>
          <w:sz w:val="22"/>
          <w:szCs w:val="22"/>
        </w:rPr>
        <w:t xml:space="preserve">Cục Thuế </w:t>
      </w:r>
      <w:r>
        <w:rPr>
          <w:b/>
          <w:sz w:val="22"/>
          <w:szCs w:val="22"/>
        </w:rPr>
        <w:t>ban hành Công văn số 2009</w:t>
      </w:r>
      <w:r w:rsidRPr="0044588F">
        <w:rPr>
          <w:b/>
          <w:sz w:val="22"/>
          <w:szCs w:val="22"/>
        </w:rPr>
        <w:t>/</w:t>
      </w:r>
      <w:r>
        <w:rPr>
          <w:b/>
          <w:sz w:val="22"/>
          <w:szCs w:val="22"/>
        </w:rPr>
        <w:t>T</w:t>
      </w:r>
      <w:r w:rsidRPr="0044588F">
        <w:rPr>
          <w:b/>
          <w:sz w:val="22"/>
          <w:szCs w:val="22"/>
        </w:rPr>
        <w:t>CT-</w:t>
      </w:r>
      <w:r>
        <w:rPr>
          <w:b/>
          <w:sz w:val="22"/>
          <w:szCs w:val="22"/>
        </w:rPr>
        <w:t>CS</w:t>
      </w:r>
      <w:r w:rsidRPr="0044588F">
        <w:rPr>
          <w:b/>
          <w:sz w:val="22"/>
          <w:szCs w:val="22"/>
        </w:rPr>
        <w:t xml:space="preserve"> về </w:t>
      </w:r>
      <w:r>
        <w:rPr>
          <w:b/>
          <w:sz w:val="22"/>
          <w:szCs w:val="22"/>
        </w:rPr>
        <w:t>chính sách thuế TNDN</w:t>
      </w:r>
      <w:r w:rsidRPr="0044588F">
        <w:rPr>
          <w:b/>
          <w:sz w:val="22"/>
          <w:szCs w:val="22"/>
        </w:rPr>
        <w:t xml:space="preserve">, theo đó: </w:t>
      </w:r>
    </w:p>
    <w:p w:rsidR="00A67381" w:rsidRDefault="00A67381" w:rsidP="00616C63">
      <w:pPr>
        <w:pStyle w:val="BodyText"/>
        <w:spacing w:line="264" w:lineRule="auto"/>
        <w:ind w:left="284"/>
        <w:jc w:val="both"/>
        <w:rPr>
          <w:b/>
          <w:sz w:val="22"/>
          <w:szCs w:val="22"/>
        </w:rPr>
      </w:pPr>
    </w:p>
    <w:p w:rsidR="00A67381" w:rsidRPr="00A67381" w:rsidRDefault="00A67381" w:rsidP="00A67381">
      <w:pPr>
        <w:widowControl/>
        <w:shd w:val="clear" w:color="auto" w:fill="FFFFFF"/>
        <w:autoSpaceDE/>
        <w:autoSpaceDN/>
        <w:spacing w:before="120" w:after="120" w:line="234" w:lineRule="atLeast"/>
        <w:ind w:left="270"/>
        <w:jc w:val="both"/>
        <w:rPr>
          <w:color w:val="000000"/>
          <w:lang w:bidi="ar-SA"/>
        </w:rPr>
      </w:pPr>
      <w:r w:rsidRPr="00A67381">
        <w:rPr>
          <w:color w:val="000000"/>
          <w:lang w:bidi="ar-SA"/>
        </w:rPr>
        <w:t>Từ năm 2009, pháp luật về đầu tư và pháp luật về thuế TNDN không có quy định về di chuyển địa điểm dự án đầu tư hay về ưu đãi bảo lưu ưu đãi khi doanh nghiệp di chuyển địa điểm kinh doanh.</w:t>
      </w:r>
    </w:p>
    <w:p w:rsidR="00DF1E51" w:rsidRDefault="00DF1E51" w:rsidP="00A67381">
      <w:pPr>
        <w:widowControl/>
        <w:shd w:val="clear" w:color="auto" w:fill="FFFFFF"/>
        <w:autoSpaceDE/>
        <w:autoSpaceDN/>
        <w:spacing w:line="234" w:lineRule="atLeast"/>
        <w:ind w:left="270"/>
        <w:jc w:val="both"/>
        <w:rPr>
          <w:color w:val="000000"/>
          <w:lang w:bidi="ar-SA"/>
        </w:rPr>
      </w:pPr>
    </w:p>
    <w:p w:rsidR="00A67381" w:rsidRPr="00A67381" w:rsidRDefault="00A67381" w:rsidP="00A67381">
      <w:pPr>
        <w:widowControl/>
        <w:shd w:val="clear" w:color="auto" w:fill="FFFFFF"/>
        <w:autoSpaceDE/>
        <w:autoSpaceDN/>
        <w:spacing w:line="234" w:lineRule="atLeast"/>
        <w:ind w:left="270"/>
        <w:jc w:val="both"/>
        <w:rPr>
          <w:color w:val="000000"/>
          <w:lang w:bidi="ar-SA"/>
        </w:rPr>
      </w:pPr>
      <w:r w:rsidRPr="00A67381">
        <w:rPr>
          <w:color w:val="000000"/>
          <w:lang w:bidi="ar-SA"/>
        </w:rPr>
        <w:t>Trước 01/01/2014, pháp luật thuế TNDN xét ưu đãi thuế TNDN</w:t>
      </w:r>
      <w:r>
        <w:rPr>
          <w:color w:val="000000"/>
          <w:lang w:bidi="ar-SA"/>
        </w:rPr>
        <w:t xml:space="preserve"> theo đối tượng là doanh nghiệp, </w:t>
      </w:r>
      <w:r w:rsidRPr="00A67381">
        <w:rPr>
          <w:color w:val="000000"/>
          <w:lang w:bidi="ar-SA"/>
        </w:rPr>
        <w:t xml:space="preserve">cơ sở kinh doanh thành lập mới từ dự án đầu tư. Từ 01/01/2014, ưu đãi thuế TNDN xét theo đối tượng là dự án đầu tư, không phụ thuộc vào việc thành lập/thay đổi pháp nhân để thực hiện dự án đó. Do đó, mặc dù trên giấy chứng nhận đăng ký doanh nghiệp của Công ty chỉ thay đổi địa chỉ trụ sở chính nhưng trên thực tế, Công ty đã thay đổi dự án đầu tư (hoạt động tại địa bàn tỉnh/thành phố khác và chấm dứt hoạt động của dự án cũ tại </w:t>
      </w:r>
      <w:r w:rsidR="00DF1E51">
        <w:rPr>
          <w:color w:val="000000"/>
          <w:lang w:bidi="ar-SA"/>
        </w:rPr>
        <w:t>địa bàn cũ</w:t>
      </w:r>
      <w:r w:rsidRPr="00A67381">
        <w:rPr>
          <w:color w:val="000000"/>
          <w:lang w:bidi="ar-SA"/>
        </w:rPr>
        <w:t>) nên không thuộc diện áp dụng quy định tại </w:t>
      </w:r>
      <w:bookmarkStart w:id="11" w:name="dc_4"/>
      <w:r w:rsidRPr="00A67381">
        <w:rPr>
          <w:color w:val="000000"/>
          <w:lang w:bidi="ar-SA"/>
        </w:rPr>
        <w:t>Khoản 3 Điều 10 Thông tư số 96/2015/TT-BTC</w:t>
      </w:r>
      <w:bookmarkEnd w:id="11"/>
      <w:r w:rsidRPr="00A67381">
        <w:rPr>
          <w:color w:val="000000"/>
          <w:lang w:bidi="ar-SA"/>
        </w:rPr>
        <w:t>.</w:t>
      </w:r>
    </w:p>
    <w:p w:rsidR="00A67381" w:rsidRPr="00A67381" w:rsidRDefault="00A67381" w:rsidP="00A67381">
      <w:pPr>
        <w:pStyle w:val="BodyText"/>
        <w:spacing w:line="264" w:lineRule="auto"/>
        <w:ind w:left="270"/>
        <w:jc w:val="both"/>
        <w:rPr>
          <w:b/>
          <w:sz w:val="22"/>
          <w:szCs w:val="22"/>
        </w:rPr>
      </w:pPr>
    </w:p>
    <w:p w:rsidR="00616C63" w:rsidRPr="00616C63" w:rsidRDefault="00616C63" w:rsidP="00616C63">
      <w:pPr>
        <w:pStyle w:val="BodyText"/>
        <w:spacing w:line="264" w:lineRule="auto"/>
        <w:ind w:left="284"/>
        <w:jc w:val="both"/>
        <w:rPr>
          <w:b/>
          <w:sz w:val="22"/>
          <w:szCs w:val="22"/>
        </w:rPr>
      </w:pPr>
      <w:r>
        <w:rPr>
          <w:b/>
          <w:sz w:val="22"/>
          <w:szCs w:val="22"/>
        </w:rPr>
        <w:t xml:space="preserve">- </w:t>
      </w:r>
      <w:r w:rsidRPr="00616C63">
        <w:rPr>
          <w:b/>
          <w:sz w:val="22"/>
          <w:szCs w:val="22"/>
        </w:rPr>
        <w:t xml:space="preserve">Ngày 26/04/2019 Cục Thuế TP. Hà Nội ban hành Công văn số 26999/CT-TTHT về việc phân bổ quyền sử dụng đất thuê có thời hạn vào chi phí được trừ, theo đó: </w:t>
      </w:r>
    </w:p>
    <w:p w:rsidR="0092469D" w:rsidRDefault="0092469D" w:rsidP="00616C63">
      <w:pPr>
        <w:pStyle w:val="BodyText"/>
        <w:spacing w:line="264" w:lineRule="auto"/>
        <w:ind w:left="284"/>
        <w:jc w:val="both"/>
        <w:rPr>
          <w:sz w:val="22"/>
          <w:szCs w:val="22"/>
        </w:rPr>
      </w:pPr>
    </w:p>
    <w:p w:rsidR="00616C63" w:rsidRPr="00616C63" w:rsidRDefault="00616C63" w:rsidP="00616C63">
      <w:pPr>
        <w:pStyle w:val="BodyText"/>
        <w:spacing w:line="264" w:lineRule="auto"/>
        <w:ind w:left="284"/>
        <w:jc w:val="both"/>
        <w:rPr>
          <w:sz w:val="22"/>
          <w:szCs w:val="22"/>
        </w:rPr>
      </w:pPr>
      <w:r w:rsidRPr="00616C63">
        <w:rPr>
          <w:sz w:val="22"/>
          <w:szCs w:val="22"/>
        </w:rPr>
        <w:t>Quy định tại điểm e khoản 2.2 Điều 4 Thông tư 96/2015/TT-BTC, quyền sử dụng đất có thời hạn nếu có đầy đủ hóa đơn chứng từ và thực hiện đúng các thủ tục theo quy định, có tham gia vào hoạt động SXKD thì được phân bổ dần vào chi phí hợp lý theo thời hạn được phép sử dụng đất</w:t>
      </w:r>
      <w:r w:rsidR="0092469D">
        <w:rPr>
          <w:sz w:val="22"/>
          <w:szCs w:val="22"/>
        </w:rPr>
        <w:t xml:space="preserve"> ghi trong giấy chứng nhận.</w:t>
      </w:r>
    </w:p>
    <w:p w:rsidR="002B520A" w:rsidRDefault="00616C63" w:rsidP="00616C63">
      <w:pPr>
        <w:pStyle w:val="BodyText"/>
        <w:spacing w:line="264" w:lineRule="auto"/>
        <w:ind w:left="284"/>
        <w:jc w:val="both"/>
        <w:rPr>
          <w:sz w:val="22"/>
          <w:szCs w:val="22"/>
        </w:rPr>
      </w:pPr>
      <w:r w:rsidRPr="00616C63">
        <w:rPr>
          <w:sz w:val="22"/>
          <w:szCs w:val="22"/>
        </w:rPr>
        <w:t>Trường hợp Công ty nhận chuyển nhượng đất thuê đã trả trước tiền thuê nhiều năm và đã được cấp giấy chứng nhận theo thời hạn thuê đất còn lại, Công ty đã xây dựng nhà để xe trên một phần lô đất nay tiến hành xây dựng nhà máy mới trên lô đất này, nếu có đủ hóa đơn chứng từ và thực hiện đúng các thủ tục theo quy định thì được phân bổ dần chi phí theo thời hạn sử dụng đất ghi trong giấy chứng nhận, bao gồm cả trường hợp dừng hoạt động để sửa chữa, đầu tư xây mớ</w:t>
      </w:r>
      <w:r>
        <w:rPr>
          <w:sz w:val="22"/>
          <w:szCs w:val="22"/>
        </w:rPr>
        <w:t>i (Phân bổ theo thời gian từ khi xây dựng nhà máy đến hết thời hạn thuê đất là không phù hợp)</w:t>
      </w:r>
      <w:r w:rsidR="006A2C9A">
        <w:rPr>
          <w:sz w:val="22"/>
          <w:szCs w:val="22"/>
        </w:rPr>
        <w:t>.</w:t>
      </w:r>
    </w:p>
    <w:p w:rsidR="00616C63" w:rsidRDefault="00616C63" w:rsidP="00616C63">
      <w:pPr>
        <w:pStyle w:val="BodyText"/>
        <w:spacing w:line="264" w:lineRule="auto"/>
        <w:ind w:left="284"/>
        <w:jc w:val="both"/>
        <w:rPr>
          <w:sz w:val="22"/>
          <w:szCs w:val="22"/>
        </w:rPr>
      </w:pPr>
    </w:p>
    <w:p w:rsidR="003764B0" w:rsidRDefault="003764B0">
      <w:pPr>
        <w:widowControl/>
        <w:autoSpaceDE/>
        <w:autoSpaceDN/>
        <w:spacing w:after="200" w:line="276" w:lineRule="auto"/>
        <w:rPr>
          <w:b/>
        </w:rPr>
      </w:pPr>
      <w:r>
        <w:rPr>
          <w:b/>
        </w:rPr>
        <w:br w:type="page"/>
      </w:r>
    </w:p>
    <w:p w:rsidR="0044588F" w:rsidRPr="0044588F" w:rsidRDefault="0044588F" w:rsidP="0044588F">
      <w:pPr>
        <w:pStyle w:val="BodyText"/>
        <w:spacing w:line="264" w:lineRule="auto"/>
        <w:ind w:left="284"/>
        <w:jc w:val="both"/>
        <w:rPr>
          <w:b/>
          <w:sz w:val="22"/>
          <w:szCs w:val="22"/>
        </w:rPr>
      </w:pPr>
      <w:r>
        <w:rPr>
          <w:b/>
          <w:sz w:val="22"/>
          <w:szCs w:val="22"/>
        </w:rPr>
        <w:lastRenderedPageBreak/>
        <w:t xml:space="preserve">- </w:t>
      </w:r>
      <w:r w:rsidRPr="0044588F">
        <w:rPr>
          <w:b/>
          <w:sz w:val="22"/>
          <w:szCs w:val="22"/>
        </w:rPr>
        <w:t xml:space="preserve">Ngày 10/06/2019 Cục Thuế TP. Hà Nội ban hành Công văn số 44290/CT-TTHT về chính sách thuế đối với hoạt động chuyển nhượng vốn, theo đó: </w:t>
      </w:r>
    </w:p>
    <w:p w:rsidR="0044588F" w:rsidRDefault="0044588F" w:rsidP="0044588F">
      <w:pPr>
        <w:pStyle w:val="BodyText"/>
        <w:spacing w:line="264" w:lineRule="auto"/>
        <w:ind w:left="284"/>
        <w:jc w:val="both"/>
        <w:rPr>
          <w:sz w:val="22"/>
          <w:szCs w:val="22"/>
        </w:rPr>
      </w:pPr>
    </w:p>
    <w:p w:rsidR="0044588F" w:rsidRPr="0044588F" w:rsidRDefault="0044588F" w:rsidP="0044588F">
      <w:pPr>
        <w:pStyle w:val="BodyText"/>
        <w:spacing w:line="264" w:lineRule="auto"/>
        <w:ind w:left="284"/>
        <w:jc w:val="both"/>
        <w:rPr>
          <w:sz w:val="22"/>
          <w:szCs w:val="22"/>
        </w:rPr>
      </w:pPr>
      <w:r w:rsidRPr="0044588F">
        <w:rPr>
          <w:sz w:val="22"/>
          <w:szCs w:val="22"/>
        </w:rPr>
        <w:t xml:space="preserve">Quy định tại khoản 1 Điều 1 Nghị định 12/2015/NĐ-CP, doanh nghiệp nước ngoài nếu có phát sinh thu nhập từ chuyển nhượng vốn tại Việt Nam thì phải khai nộp thuế TNDN tại Việt Nam. </w:t>
      </w:r>
    </w:p>
    <w:p w:rsidR="0044588F" w:rsidRPr="0044588F" w:rsidRDefault="0044588F" w:rsidP="0044588F">
      <w:pPr>
        <w:pStyle w:val="BodyText"/>
        <w:spacing w:line="264" w:lineRule="auto"/>
        <w:ind w:left="284"/>
        <w:jc w:val="both"/>
        <w:rPr>
          <w:sz w:val="22"/>
          <w:szCs w:val="22"/>
        </w:rPr>
      </w:pPr>
      <w:r w:rsidRPr="0044588F">
        <w:rPr>
          <w:sz w:val="22"/>
          <w:szCs w:val="22"/>
        </w:rPr>
        <w:t xml:space="preserve">Trường hợp Công ty nước ngoài chuyển nhượng vốn cho Công ty khác cũng ở nước ngoài nhưng phần vốn chuyển nhượng có nguồn gốc ở Việt Nam thì phải nộp thuế TNDN tại Việt Nam, không phụ thuộc vào địa điểm tiến hành kinh doanh. </w:t>
      </w:r>
    </w:p>
    <w:p w:rsidR="0044588F" w:rsidRPr="0044588F" w:rsidRDefault="0044588F" w:rsidP="0044588F">
      <w:pPr>
        <w:pStyle w:val="BodyText"/>
        <w:spacing w:line="264" w:lineRule="auto"/>
        <w:ind w:left="284"/>
        <w:jc w:val="both"/>
        <w:rPr>
          <w:sz w:val="22"/>
          <w:szCs w:val="22"/>
        </w:rPr>
      </w:pPr>
      <w:r w:rsidRPr="0044588F">
        <w:rPr>
          <w:sz w:val="22"/>
          <w:szCs w:val="22"/>
        </w:rPr>
        <w:t xml:space="preserve">Số thuế TNDN phải nộp được xác định căn cứ vào doanh thu, giá vốn và chi phí của hoạt động chuyển nhượng vốn. </w:t>
      </w:r>
    </w:p>
    <w:p w:rsidR="00616C63" w:rsidRPr="00616C63" w:rsidRDefault="0044588F" w:rsidP="0044588F">
      <w:pPr>
        <w:pStyle w:val="BodyText"/>
        <w:spacing w:line="264" w:lineRule="auto"/>
        <w:ind w:left="284"/>
        <w:jc w:val="both"/>
        <w:rPr>
          <w:sz w:val="22"/>
          <w:szCs w:val="22"/>
        </w:rPr>
      </w:pPr>
      <w:r w:rsidRPr="0044588F">
        <w:rPr>
          <w:sz w:val="22"/>
          <w:szCs w:val="22"/>
        </w:rPr>
        <w:t>Trường hợp bên chuyển nhượng và bên nhận chuyển nhượng vốn đều là các Công ty ở nước ngoài thì Công ty Việt Nam nơi có vốn chuyển nhượng chịu trách nhiệm kê khai nộp thay thuế TNDN (tiết c khoản 2 Điều 14 Thông tư 78/2014/TT-BTC).</w:t>
      </w:r>
    </w:p>
    <w:p w:rsidR="00616C63" w:rsidRDefault="00616C63" w:rsidP="00616C63">
      <w:pPr>
        <w:pStyle w:val="Heading1"/>
        <w:spacing w:line="288" w:lineRule="auto"/>
        <w:ind w:left="274"/>
        <w:jc w:val="both"/>
        <w:rPr>
          <w:b w:val="0"/>
          <w:sz w:val="22"/>
          <w:szCs w:val="22"/>
        </w:rPr>
      </w:pPr>
    </w:p>
    <w:p w:rsidR="0044588F" w:rsidRPr="0044588F" w:rsidRDefault="0044588F" w:rsidP="0044588F">
      <w:pPr>
        <w:pStyle w:val="BodyText"/>
        <w:spacing w:line="264" w:lineRule="auto"/>
        <w:ind w:left="284"/>
        <w:jc w:val="both"/>
        <w:rPr>
          <w:b/>
          <w:sz w:val="22"/>
          <w:szCs w:val="22"/>
        </w:rPr>
      </w:pPr>
      <w:r>
        <w:rPr>
          <w:b/>
          <w:sz w:val="22"/>
          <w:szCs w:val="22"/>
        </w:rPr>
        <w:t xml:space="preserve">- </w:t>
      </w:r>
      <w:r w:rsidRPr="0044588F">
        <w:rPr>
          <w:b/>
          <w:sz w:val="22"/>
          <w:szCs w:val="22"/>
        </w:rPr>
        <w:t xml:space="preserve">Ngày 18/04/2019 Cục Thuế TP. Hà Nội ban hành Công văn số 21842/CT-TTHT về chi phí được trừ khi xác định thu nhập chịu thuế TNDN, theo đó: </w:t>
      </w:r>
    </w:p>
    <w:p w:rsidR="0044588F" w:rsidRDefault="0044588F" w:rsidP="0044588F">
      <w:pPr>
        <w:pStyle w:val="BodyText"/>
        <w:spacing w:line="264" w:lineRule="auto"/>
        <w:ind w:left="284"/>
        <w:jc w:val="both"/>
        <w:rPr>
          <w:sz w:val="22"/>
          <w:szCs w:val="22"/>
        </w:rPr>
      </w:pPr>
    </w:p>
    <w:p w:rsidR="0044588F" w:rsidRPr="0044588F" w:rsidRDefault="0044588F" w:rsidP="0044588F">
      <w:pPr>
        <w:pStyle w:val="BodyText"/>
        <w:spacing w:line="264" w:lineRule="auto"/>
        <w:ind w:left="284"/>
        <w:jc w:val="both"/>
        <w:rPr>
          <w:sz w:val="22"/>
          <w:szCs w:val="22"/>
        </w:rPr>
      </w:pPr>
      <w:r w:rsidRPr="0044588F">
        <w:rPr>
          <w:sz w:val="22"/>
          <w:szCs w:val="22"/>
        </w:rPr>
        <w:t xml:space="preserve">Khoản chi phí thuê nhà xưởng trong giai đoạn Công ty bắt đầu SXKD, chưa phát sinh doanh thu là khoản chi thường xuyên để duy trì hoạt động SXKD (không phải là khoản chi đầu tư xây dựng để hình thành TSCĐ), nếu đáp ứng điều kiện tại Điều 4 Thông tư 96/2015/TT-BTC thì được phép hạch toán. </w:t>
      </w:r>
    </w:p>
    <w:p w:rsidR="0044588F" w:rsidRDefault="0044588F" w:rsidP="0044588F">
      <w:pPr>
        <w:pStyle w:val="BodyText"/>
        <w:spacing w:line="264" w:lineRule="auto"/>
        <w:ind w:left="284"/>
        <w:jc w:val="both"/>
        <w:rPr>
          <w:sz w:val="22"/>
          <w:szCs w:val="22"/>
        </w:rPr>
      </w:pPr>
      <w:r w:rsidRPr="0044588F">
        <w:rPr>
          <w:sz w:val="22"/>
          <w:szCs w:val="22"/>
        </w:rPr>
        <w:t>Đối với TSCĐ sử dụng trong giai đoạn trước khi đi vào sản xuất chính thức, Công ty được trích khấu hao bắt đầu từ ngày (theo số ngày của tháng) hạch toán tăng TSCĐ theo pháp luật về kế toán.</w:t>
      </w:r>
    </w:p>
    <w:p w:rsidR="0044588F" w:rsidRPr="0044588F" w:rsidRDefault="0044588F" w:rsidP="0044588F">
      <w:pPr>
        <w:pStyle w:val="BodyText"/>
        <w:spacing w:line="264" w:lineRule="auto"/>
        <w:ind w:left="284"/>
        <w:jc w:val="both"/>
        <w:rPr>
          <w:sz w:val="22"/>
          <w:szCs w:val="22"/>
        </w:rPr>
      </w:pPr>
      <w:r w:rsidRPr="0044588F">
        <w:rPr>
          <w:sz w:val="22"/>
          <w:szCs w:val="22"/>
        </w:rPr>
        <w:t xml:space="preserve">Riêng tài sản là công cụ, dụng cụ, bao bì luân chuyển,... không đáp ứng tiêu chuẩn là TSCĐ được phân bổ dần vào chi phí SXKD nhưng tối đa không quá 3 năm. </w:t>
      </w:r>
    </w:p>
    <w:p w:rsidR="0044588F" w:rsidRPr="0044588F" w:rsidRDefault="0044588F" w:rsidP="0044588F">
      <w:pPr>
        <w:pStyle w:val="BodyText"/>
        <w:spacing w:line="264" w:lineRule="auto"/>
        <w:ind w:left="284"/>
        <w:jc w:val="both"/>
        <w:rPr>
          <w:sz w:val="22"/>
          <w:szCs w:val="22"/>
        </w:rPr>
      </w:pPr>
      <w:r w:rsidRPr="0044588F">
        <w:rPr>
          <w:sz w:val="22"/>
          <w:szCs w:val="22"/>
        </w:rPr>
        <w:t xml:space="preserve">Đối với chi phí trong giai đoạn sản xuất thử nếu đáp ứng điều kiện tại Điều 4 Thông tư 96/2015/TT-BTC thì cũng được chấp nhận hạch toán. </w:t>
      </w:r>
    </w:p>
    <w:p w:rsidR="0044588F" w:rsidRDefault="0044588F" w:rsidP="0044588F">
      <w:pPr>
        <w:pStyle w:val="BodyText"/>
        <w:spacing w:line="264" w:lineRule="auto"/>
        <w:ind w:left="284"/>
        <w:jc w:val="both"/>
        <w:rPr>
          <w:sz w:val="22"/>
          <w:szCs w:val="22"/>
        </w:rPr>
      </w:pPr>
      <w:r w:rsidRPr="0044588F">
        <w:rPr>
          <w:sz w:val="22"/>
          <w:szCs w:val="22"/>
        </w:rPr>
        <w:t>Về nguyên tắc, các khoản chi nguyên liệu, vật liệu, nhiên liệu, năng lượng, hàng hóa nếu đáp ứng điều kiện tại Điều 4 Thông tư 96/2015/TT-BTC thì được tính vào chi phí hợp lý, trừ phần chi vượt định mức đối với một số nguyên vật liệu, nhiên liệu, năng lượng, hàng hóa đã được Nhà nước ban hành định mức.</w:t>
      </w:r>
    </w:p>
    <w:p w:rsidR="00B8739D" w:rsidRDefault="00B8739D" w:rsidP="0044588F">
      <w:pPr>
        <w:pStyle w:val="BodyText"/>
        <w:spacing w:line="264" w:lineRule="auto"/>
        <w:ind w:left="284"/>
        <w:jc w:val="both"/>
        <w:rPr>
          <w:sz w:val="22"/>
          <w:szCs w:val="22"/>
        </w:rPr>
      </w:pPr>
    </w:p>
    <w:p w:rsidR="009D3BF8" w:rsidRPr="009D3BF8" w:rsidRDefault="009D3BF8" w:rsidP="009D3BF8">
      <w:pPr>
        <w:pStyle w:val="BodyText"/>
        <w:spacing w:line="264" w:lineRule="auto"/>
        <w:ind w:left="284"/>
        <w:jc w:val="both"/>
        <w:rPr>
          <w:sz w:val="22"/>
          <w:szCs w:val="22"/>
        </w:rPr>
      </w:pPr>
    </w:p>
    <w:p w:rsidR="000E3484" w:rsidRPr="000E3484" w:rsidRDefault="000E3484" w:rsidP="000E3484">
      <w:pPr>
        <w:pStyle w:val="BodyText"/>
        <w:spacing w:line="264" w:lineRule="auto"/>
        <w:ind w:left="284"/>
        <w:jc w:val="both"/>
        <w:rPr>
          <w:sz w:val="22"/>
          <w:szCs w:val="22"/>
        </w:rPr>
      </w:pPr>
    </w:p>
    <w:p w:rsidR="00F530DE" w:rsidRDefault="00F530DE" w:rsidP="00C46085">
      <w:pPr>
        <w:pStyle w:val="BodyText"/>
        <w:spacing w:line="264" w:lineRule="auto"/>
        <w:ind w:left="284"/>
        <w:jc w:val="both"/>
        <w:rPr>
          <w:rFonts w:ascii="Arial-BoldMT-Bold" w:eastAsiaTheme="minorHAnsi" w:hAnsi="Arial-BoldMT-Bold" w:cs="Arial-BoldMT-Bold"/>
          <w:b/>
          <w:bCs/>
          <w:color w:val="F86820"/>
          <w:sz w:val="20"/>
          <w:szCs w:val="20"/>
          <w:lang w:bidi="ar-SA"/>
        </w:rPr>
      </w:pPr>
    </w:p>
    <w:p w:rsidR="002B520A" w:rsidRDefault="002B520A" w:rsidP="00D67F83">
      <w:pPr>
        <w:pStyle w:val="NormalWeb"/>
        <w:shd w:val="clear" w:color="auto" w:fill="FFFFFF"/>
        <w:spacing w:before="0" w:beforeAutospacing="0" w:after="0" w:afterAutospacing="0" w:line="264" w:lineRule="auto"/>
        <w:jc w:val="both"/>
        <w:textAlignment w:val="baseline"/>
        <w:rPr>
          <w:rFonts w:eastAsiaTheme="minorHAnsi"/>
          <w:b/>
          <w:bCs/>
        </w:rPr>
        <w:sectPr w:rsidR="002B520A" w:rsidSect="00E41055">
          <w:headerReference w:type="default" r:id="rId28"/>
          <w:headerReference w:type="first" r:id="rId29"/>
          <w:pgSz w:w="11910" w:h="16850"/>
          <w:pgMar w:top="1260" w:right="1120" w:bottom="1135" w:left="1380" w:header="156" w:footer="485" w:gutter="0"/>
          <w:cols w:space="720"/>
          <w:titlePg/>
          <w:docGrid w:linePitch="299"/>
        </w:sectPr>
      </w:pPr>
    </w:p>
    <w:p w:rsidR="002B520A" w:rsidRPr="00BD7FFE" w:rsidRDefault="002B520A" w:rsidP="002B520A">
      <w:pPr>
        <w:widowControl/>
        <w:adjustRightInd w:val="0"/>
        <w:spacing w:line="264" w:lineRule="auto"/>
        <w:ind w:left="360"/>
        <w:jc w:val="both"/>
        <w:rPr>
          <w:rFonts w:eastAsiaTheme="minorHAnsi"/>
          <w:b/>
          <w:bCs/>
          <w:lang w:bidi="ar-SA"/>
        </w:rPr>
      </w:pPr>
    </w:p>
    <w:p w:rsidR="002B520A" w:rsidRPr="00BD7FFE" w:rsidRDefault="006C7EE2" w:rsidP="002B520A">
      <w:pPr>
        <w:widowControl/>
        <w:adjustRightInd w:val="0"/>
        <w:spacing w:line="264" w:lineRule="auto"/>
        <w:ind w:left="360"/>
        <w:jc w:val="both"/>
        <w:rPr>
          <w:rFonts w:eastAsiaTheme="minorHAnsi"/>
          <w:lang w:bidi="ar-SA"/>
        </w:rPr>
      </w:pPr>
      <w:r>
        <w:rPr>
          <w:rFonts w:eastAsiaTheme="minorHAnsi"/>
          <w:noProof/>
          <w:lang w:bidi="ar-SA"/>
        </w:rPr>
        <w:drawing>
          <wp:inline distT="0" distB="0" distL="0" distR="0">
            <wp:extent cx="5781675" cy="2828925"/>
            <wp:effectExtent l="0" t="0" r="9525" b="9525"/>
            <wp:docPr id="19" name="Picture 19" descr="C:\Users\Laptop VINHLINK\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 VINHLINK\Desktop\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749" cy="2830429"/>
                    </a:xfrm>
                    <a:prstGeom prst="rect">
                      <a:avLst/>
                    </a:prstGeom>
                    <a:noFill/>
                    <a:ln>
                      <a:noFill/>
                    </a:ln>
                  </pic:spPr>
                </pic:pic>
              </a:graphicData>
            </a:graphic>
          </wp:inline>
        </w:drawing>
      </w:r>
    </w:p>
    <w:p w:rsidR="002B520A" w:rsidRPr="00BD7FFE" w:rsidRDefault="002B520A" w:rsidP="002B520A">
      <w:pPr>
        <w:widowControl/>
        <w:adjustRightInd w:val="0"/>
        <w:spacing w:line="264" w:lineRule="auto"/>
        <w:ind w:left="360"/>
        <w:jc w:val="both"/>
        <w:rPr>
          <w:rFonts w:eastAsiaTheme="minorHAnsi"/>
          <w:lang w:bidi="ar-SA"/>
        </w:rPr>
      </w:pPr>
    </w:p>
    <w:p w:rsidR="00C847B5" w:rsidRDefault="00C847B5" w:rsidP="00F530DE">
      <w:pPr>
        <w:pStyle w:val="BodyText"/>
        <w:spacing w:line="264" w:lineRule="auto"/>
        <w:ind w:left="284"/>
        <w:jc w:val="both"/>
        <w:rPr>
          <w:b/>
          <w:sz w:val="22"/>
          <w:szCs w:val="22"/>
        </w:rPr>
      </w:pPr>
      <w:r>
        <w:rPr>
          <w:b/>
          <w:sz w:val="22"/>
          <w:szCs w:val="22"/>
        </w:rPr>
        <w:t>- N</w:t>
      </w:r>
      <w:r w:rsidRPr="00555EE5">
        <w:rPr>
          <w:b/>
          <w:sz w:val="22"/>
          <w:szCs w:val="22"/>
        </w:rPr>
        <w:t>gày 1</w:t>
      </w:r>
      <w:r>
        <w:rPr>
          <w:b/>
          <w:sz w:val="22"/>
          <w:szCs w:val="22"/>
        </w:rPr>
        <w:t>2/07</w:t>
      </w:r>
      <w:r w:rsidRPr="00555EE5">
        <w:rPr>
          <w:b/>
          <w:sz w:val="22"/>
          <w:szCs w:val="22"/>
        </w:rPr>
        <w:t>/2019</w:t>
      </w:r>
      <w:r>
        <w:rPr>
          <w:b/>
          <w:sz w:val="22"/>
          <w:szCs w:val="22"/>
        </w:rPr>
        <w:t xml:space="preserve"> Bộ tài chính ban hành</w:t>
      </w:r>
      <w:r w:rsidRPr="00555EE5">
        <w:rPr>
          <w:b/>
          <w:sz w:val="22"/>
          <w:szCs w:val="22"/>
        </w:rPr>
        <w:t xml:space="preserve"> </w:t>
      </w:r>
      <w:r>
        <w:rPr>
          <w:b/>
          <w:sz w:val="22"/>
          <w:szCs w:val="22"/>
        </w:rPr>
        <w:t>Thông tư số 42/2019/TT-BTC</w:t>
      </w:r>
      <w:r w:rsidRPr="00555EE5">
        <w:rPr>
          <w:b/>
          <w:sz w:val="22"/>
          <w:szCs w:val="22"/>
        </w:rPr>
        <w:t xml:space="preserve"> </w:t>
      </w:r>
      <w:r>
        <w:rPr>
          <w:b/>
          <w:sz w:val="22"/>
          <w:szCs w:val="22"/>
        </w:rPr>
        <w:t>về việc bãi bỏ Thông tư số 128/2014/TT-BTC ngày 05/09/2014 của Bộ tài chính hướng dẫn về việc giảm thuế thu nhập cá nhân đối với cá nhân làm việc tại khu kinh tế.</w:t>
      </w:r>
    </w:p>
    <w:p w:rsidR="00C847B5" w:rsidRDefault="00C847B5" w:rsidP="00F530DE">
      <w:pPr>
        <w:pStyle w:val="BodyText"/>
        <w:spacing w:line="264" w:lineRule="auto"/>
        <w:ind w:left="284"/>
        <w:jc w:val="both"/>
        <w:rPr>
          <w:b/>
          <w:sz w:val="22"/>
          <w:szCs w:val="22"/>
        </w:rPr>
      </w:pPr>
    </w:p>
    <w:p w:rsidR="00F530DE" w:rsidRPr="00F530DE" w:rsidRDefault="00F530DE" w:rsidP="00F530DE">
      <w:pPr>
        <w:pStyle w:val="BodyText"/>
        <w:spacing w:line="264" w:lineRule="auto"/>
        <w:ind w:left="284"/>
        <w:jc w:val="both"/>
        <w:rPr>
          <w:b/>
          <w:sz w:val="22"/>
          <w:szCs w:val="22"/>
        </w:rPr>
      </w:pPr>
      <w:r>
        <w:rPr>
          <w:b/>
          <w:sz w:val="22"/>
          <w:szCs w:val="22"/>
        </w:rPr>
        <w:t xml:space="preserve">- </w:t>
      </w:r>
      <w:r w:rsidRPr="00F530DE">
        <w:rPr>
          <w:b/>
          <w:sz w:val="22"/>
          <w:szCs w:val="22"/>
        </w:rPr>
        <w:t xml:space="preserve">Ngày 08/04/2019 Tổng cục Thuế ban hành Công văn số 1285/TCT-DNNCN về việc xác định số thuế TNCN được giảm tại Khu kinh tế năm 2018, theo đó: </w:t>
      </w:r>
    </w:p>
    <w:p w:rsidR="00F530DE" w:rsidRDefault="00F530DE" w:rsidP="00F530DE">
      <w:pPr>
        <w:pStyle w:val="BodyText"/>
        <w:spacing w:line="264" w:lineRule="auto"/>
        <w:ind w:left="284"/>
        <w:jc w:val="both"/>
        <w:rPr>
          <w:sz w:val="22"/>
          <w:szCs w:val="22"/>
        </w:rPr>
      </w:pPr>
    </w:p>
    <w:p w:rsidR="00F530DE" w:rsidRPr="00F530DE" w:rsidRDefault="00F530DE" w:rsidP="00F530DE">
      <w:pPr>
        <w:pStyle w:val="BodyText"/>
        <w:spacing w:line="264" w:lineRule="auto"/>
        <w:ind w:left="284"/>
        <w:jc w:val="both"/>
        <w:rPr>
          <w:sz w:val="22"/>
          <w:szCs w:val="22"/>
        </w:rPr>
      </w:pPr>
      <w:r w:rsidRPr="00F530DE">
        <w:rPr>
          <w:sz w:val="22"/>
          <w:szCs w:val="22"/>
        </w:rPr>
        <w:t xml:space="preserve">Công văn hướng dẫn cách tính số thuế TNCN được giảm khi quyết toán thuế năm 2018 đối với những người lao động làm việc tại khu kinh tế. </w:t>
      </w:r>
    </w:p>
    <w:p w:rsidR="00F530DE" w:rsidRPr="00F530DE" w:rsidRDefault="00F530DE" w:rsidP="00F530DE">
      <w:pPr>
        <w:pStyle w:val="BodyText"/>
        <w:spacing w:line="264" w:lineRule="auto"/>
        <w:ind w:left="284"/>
        <w:jc w:val="both"/>
        <w:rPr>
          <w:sz w:val="22"/>
          <w:szCs w:val="22"/>
        </w:rPr>
      </w:pPr>
      <w:r w:rsidRPr="00F530DE">
        <w:rPr>
          <w:sz w:val="22"/>
          <w:szCs w:val="22"/>
        </w:rPr>
        <w:t xml:space="preserve">Khác với các năm trước, kể từ 10/7/2018, người lao động làm việc trong khu kinh tế sẽ phải nộp đủ 100% thuế TNCN, không còn được giảm 50% thuế do Nghị định 82/2018/NĐ-CP đã bỏ chính sách này. </w:t>
      </w:r>
    </w:p>
    <w:p w:rsidR="00F530DE" w:rsidRPr="00F530DE" w:rsidRDefault="00F530DE" w:rsidP="00F530DE">
      <w:pPr>
        <w:pStyle w:val="BodyText"/>
        <w:spacing w:line="264" w:lineRule="auto"/>
        <w:ind w:left="284"/>
        <w:jc w:val="both"/>
        <w:rPr>
          <w:sz w:val="22"/>
          <w:szCs w:val="22"/>
        </w:rPr>
      </w:pPr>
      <w:r w:rsidRPr="00F530DE">
        <w:rPr>
          <w:sz w:val="22"/>
          <w:szCs w:val="22"/>
        </w:rPr>
        <w:t xml:space="preserve">Như vậy, năm 2018, những người lao động làm việc trong khu kinh tế chỉ được giảm thuế TNCN từ ngày 1/1/2018 đến ngày 9/7/2018, giai đoạn sau đó không được giảm. </w:t>
      </w:r>
    </w:p>
    <w:p w:rsidR="00F530DE" w:rsidRPr="00F530DE" w:rsidRDefault="00F530DE" w:rsidP="00F530DE">
      <w:pPr>
        <w:pStyle w:val="BodyText"/>
        <w:spacing w:line="264" w:lineRule="auto"/>
        <w:ind w:left="284"/>
        <w:jc w:val="both"/>
        <w:rPr>
          <w:sz w:val="22"/>
          <w:szCs w:val="22"/>
        </w:rPr>
      </w:pPr>
      <w:r w:rsidRPr="00F530DE">
        <w:rPr>
          <w:sz w:val="22"/>
          <w:szCs w:val="22"/>
        </w:rPr>
        <w:t xml:space="preserve">Số thuế TNCN được giảm năm 2018 tính theo công thức như sau: </w:t>
      </w:r>
    </w:p>
    <w:p w:rsidR="00F530DE" w:rsidRDefault="00F530DE" w:rsidP="00F530DE">
      <w:pPr>
        <w:pStyle w:val="BodyText"/>
        <w:spacing w:line="264" w:lineRule="auto"/>
        <w:ind w:left="284"/>
        <w:rPr>
          <w:sz w:val="22"/>
          <w:szCs w:val="22"/>
        </w:rPr>
      </w:pPr>
    </w:p>
    <w:p w:rsidR="002B520A" w:rsidRPr="00F530DE" w:rsidRDefault="00F530DE" w:rsidP="00F530DE">
      <w:pPr>
        <w:pStyle w:val="BodyText"/>
        <w:spacing w:line="264" w:lineRule="auto"/>
        <w:ind w:left="284"/>
        <w:rPr>
          <w:i/>
          <w:sz w:val="22"/>
          <w:szCs w:val="22"/>
        </w:rPr>
      </w:pPr>
      <w:r w:rsidRPr="00F530DE">
        <w:rPr>
          <w:i/>
          <w:sz w:val="22"/>
          <w:szCs w:val="22"/>
        </w:rPr>
        <w:t>Thuế được giảm = Tổng số thuế phải nộp trong năm x [(Thu nhập chịu thuế tại KKT từ 1/1/2018 - 9/7/2018)/(Tổng thu nhập chịu thuế trong năm)] x 50%.</w:t>
      </w:r>
    </w:p>
    <w:p w:rsidR="00F530DE" w:rsidRDefault="00F530DE" w:rsidP="00F530DE">
      <w:pPr>
        <w:pStyle w:val="BodyText"/>
        <w:spacing w:line="264" w:lineRule="auto"/>
        <w:ind w:left="284"/>
        <w:rPr>
          <w:sz w:val="22"/>
          <w:szCs w:val="22"/>
        </w:rPr>
      </w:pPr>
    </w:p>
    <w:p w:rsidR="00F530DE" w:rsidRPr="00F530DE" w:rsidRDefault="00F530DE" w:rsidP="00F530DE">
      <w:pPr>
        <w:pStyle w:val="BodyText"/>
        <w:spacing w:line="264" w:lineRule="auto"/>
        <w:ind w:left="284"/>
        <w:jc w:val="both"/>
        <w:rPr>
          <w:sz w:val="22"/>
          <w:szCs w:val="22"/>
        </w:rPr>
      </w:pPr>
      <w:r w:rsidRPr="00F530DE">
        <w:rPr>
          <w:sz w:val="22"/>
          <w:szCs w:val="22"/>
        </w:rPr>
        <w:t xml:space="preserve">Tổng số thuế phải nộp trong năm: được xác định trên cơ sở thu nhập chịu thuế từ tiền lương, tiền công phát sinh trong năm tính thuế. </w:t>
      </w:r>
    </w:p>
    <w:p w:rsidR="00F530DE" w:rsidRDefault="00F530DE" w:rsidP="00F530DE">
      <w:pPr>
        <w:pStyle w:val="BodyText"/>
        <w:spacing w:line="264" w:lineRule="auto"/>
        <w:ind w:left="284"/>
        <w:jc w:val="both"/>
        <w:rPr>
          <w:sz w:val="22"/>
          <w:szCs w:val="22"/>
        </w:rPr>
      </w:pPr>
      <w:r w:rsidRPr="00F530DE">
        <w:rPr>
          <w:sz w:val="22"/>
          <w:szCs w:val="22"/>
        </w:rPr>
        <w:t>Tổng thu nhập chịu thuế trong năm: là thu nhập chịu thuế từ tiền lương, tiền công nhận được bao gồm cả thu nhập trong và ngoài khu kinh tế (nếu có).</w:t>
      </w:r>
    </w:p>
    <w:p w:rsidR="00F22464" w:rsidRPr="00F22464" w:rsidRDefault="00F22464" w:rsidP="00F530DE">
      <w:pPr>
        <w:pStyle w:val="BodyText"/>
        <w:spacing w:line="264" w:lineRule="auto"/>
        <w:ind w:left="284"/>
        <w:jc w:val="both"/>
        <w:rPr>
          <w:b/>
          <w:sz w:val="22"/>
          <w:szCs w:val="22"/>
        </w:rPr>
      </w:pPr>
    </w:p>
    <w:p w:rsidR="00125AB2" w:rsidRPr="00BE7700" w:rsidRDefault="00125AB2" w:rsidP="00125AB2">
      <w:pPr>
        <w:pStyle w:val="BodyText"/>
        <w:spacing w:line="264" w:lineRule="auto"/>
        <w:ind w:left="284"/>
        <w:jc w:val="both"/>
        <w:rPr>
          <w:b/>
          <w:sz w:val="22"/>
          <w:szCs w:val="22"/>
        </w:rPr>
      </w:pPr>
      <w:r>
        <w:rPr>
          <w:b/>
          <w:sz w:val="22"/>
          <w:szCs w:val="22"/>
        </w:rPr>
        <w:t xml:space="preserve">- Ngày </w:t>
      </w:r>
      <w:r w:rsidRPr="00BE7700">
        <w:rPr>
          <w:b/>
          <w:sz w:val="22"/>
          <w:szCs w:val="22"/>
        </w:rPr>
        <w:t>11/</w:t>
      </w:r>
      <w:r>
        <w:rPr>
          <w:b/>
          <w:sz w:val="22"/>
          <w:szCs w:val="22"/>
        </w:rPr>
        <w:t>0</w:t>
      </w:r>
      <w:r w:rsidRPr="00BE7700">
        <w:rPr>
          <w:b/>
          <w:sz w:val="22"/>
          <w:szCs w:val="22"/>
        </w:rPr>
        <w:t xml:space="preserve">4/2019 </w:t>
      </w:r>
      <w:r>
        <w:rPr>
          <w:b/>
          <w:sz w:val="22"/>
          <w:szCs w:val="22"/>
        </w:rPr>
        <w:t xml:space="preserve"> </w:t>
      </w:r>
      <w:r w:rsidRPr="00BE7700">
        <w:rPr>
          <w:b/>
          <w:sz w:val="22"/>
          <w:szCs w:val="22"/>
        </w:rPr>
        <w:t xml:space="preserve">Tổng cục Thuế </w:t>
      </w:r>
      <w:r>
        <w:rPr>
          <w:b/>
          <w:sz w:val="22"/>
          <w:szCs w:val="22"/>
        </w:rPr>
        <w:t xml:space="preserve">ban hành </w:t>
      </w:r>
      <w:r w:rsidRPr="00BE7700">
        <w:rPr>
          <w:b/>
          <w:sz w:val="22"/>
          <w:szCs w:val="22"/>
        </w:rPr>
        <w:t>công văn số 1353/TCT-DNNCN hướng dẫn Cục Thuế tỉnh Bình Thuận về vướng mắc thuế TNCN.</w:t>
      </w:r>
    </w:p>
    <w:p w:rsidR="00125AB2" w:rsidRDefault="00125AB2" w:rsidP="00125AB2">
      <w:pPr>
        <w:pStyle w:val="BodyText"/>
        <w:spacing w:line="264" w:lineRule="auto"/>
        <w:ind w:left="284"/>
        <w:jc w:val="both"/>
        <w:rPr>
          <w:sz w:val="22"/>
          <w:szCs w:val="22"/>
        </w:rPr>
      </w:pPr>
    </w:p>
    <w:p w:rsidR="00125AB2" w:rsidRDefault="00125AB2" w:rsidP="00125AB2">
      <w:pPr>
        <w:pStyle w:val="BodyText"/>
        <w:spacing w:line="264" w:lineRule="auto"/>
        <w:ind w:left="284"/>
        <w:jc w:val="both"/>
        <w:rPr>
          <w:sz w:val="22"/>
          <w:szCs w:val="22"/>
        </w:rPr>
      </w:pPr>
      <w:r>
        <w:rPr>
          <w:sz w:val="22"/>
          <w:szCs w:val="22"/>
        </w:rPr>
        <w:t>Theo đó, trường hợp trong năm 2018 người lao động là cá nhân cư trú không ký hợp đồng lao động hoặc ký hợp đồng lao động dưới ba tháng chưa trích khấu trừ 10% do có bản cam kết theo quy định tại điểm i, khoản 1, Điều 25, Thông tư số 111/2013/TT-BTC ngày 15/08/2013 của Bộ Tài chính nhưng trong quá trình kiểm tra cơ quan thuế phát hiện có sự gian lận về cam kết của người nhận thu nhập thì cá nhân nhận thu nhập bị xử phạt vi phạm thủ tục hành chính thuế theo các quy định tại điểm a, khoản 2, điều 6 và khoản 2, Điều 10, Thông tư số 166/2013/TT-BTC ngày 15/11/2013 của Bộ Tài chính.</w:t>
      </w:r>
    </w:p>
    <w:p w:rsidR="001A694C" w:rsidRPr="001A694C" w:rsidRDefault="001A694C" w:rsidP="001A694C">
      <w:pPr>
        <w:shd w:val="clear" w:color="auto" w:fill="FFFFFF"/>
        <w:ind w:left="270"/>
        <w:jc w:val="both"/>
        <w:textAlignment w:val="baseline"/>
      </w:pPr>
      <w:r>
        <w:rPr>
          <w:b/>
          <w:bCs/>
          <w:bdr w:val="none" w:sz="0" w:space="0" w:color="auto" w:frame="1"/>
        </w:rPr>
        <w:lastRenderedPageBreak/>
        <w:t xml:space="preserve">- </w:t>
      </w:r>
      <w:r w:rsidRPr="001A694C">
        <w:rPr>
          <w:b/>
          <w:bCs/>
          <w:bdr w:val="none" w:sz="0" w:space="0" w:color="auto" w:frame="1"/>
        </w:rPr>
        <w:t>Công văn số 1287/TCT-DNNCN ngày 08/4/2019 về vướng mắc liên quan đến hoạt động chuyển nhượng vốn của cá nhân</w:t>
      </w:r>
    </w:p>
    <w:p w:rsidR="001A694C" w:rsidRPr="001A694C" w:rsidRDefault="001A694C" w:rsidP="001A694C">
      <w:pPr>
        <w:pStyle w:val="BodyText"/>
        <w:spacing w:line="264" w:lineRule="auto"/>
        <w:ind w:left="284"/>
        <w:jc w:val="both"/>
        <w:rPr>
          <w:sz w:val="22"/>
          <w:szCs w:val="22"/>
        </w:rPr>
      </w:pPr>
    </w:p>
    <w:p w:rsidR="001A694C" w:rsidRPr="001A694C" w:rsidRDefault="001A694C" w:rsidP="001A694C">
      <w:pPr>
        <w:pStyle w:val="BodyText"/>
        <w:spacing w:line="264" w:lineRule="auto"/>
        <w:ind w:left="284"/>
        <w:jc w:val="both"/>
        <w:rPr>
          <w:sz w:val="22"/>
          <w:szCs w:val="22"/>
        </w:rPr>
      </w:pPr>
      <w:r w:rsidRPr="001A694C">
        <w:rPr>
          <w:sz w:val="22"/>
          <w:szCs w:val="22"/>
        </w:rPr>
        <w:t>Cá nhân chuyển nhượng vốn góp trong công ty không phải là công ty cổ phần thì thu nhập nhận được được xác định là chuyển nhượng vốn. Theo đó thuế suất đối với cá nhân chuyển nhượng vốn là 20% nhân với thu nhập tính thuế. Thu nhập tính thuế từ chuyển nhượng phần vốn góp được xác định bằng giá chuyển nhượng trừ giá mua của phần vốn chuyển nhượng và các chi phí hợp lý liên quan đến việc tạo ra thu nhập từ chuyển nhượng vốn.</w:t>
      </w:r>
    </w:p>
    <w:p w:rsidR="001A694C" w:rsidRDefault="001A694C" w:rsidP="001A694C">
      <w:pPr>
        <w:pStyle w:val="BodyText"/>
        <w:spacing w:line="264" w:lineRule="auto"/>
        <w:ind w:left="284"/>
        <w:jc w:val="both"/>
        <w:rPr>
          <w:sz w:val="22"/>
          <w:szCs w:val="22"/>
        </w:rPr>
      </w:pPr>
    </w:p>
    <w:p w:rsidR="001A694C" w:rsidRDefault="001A694C" w:rsidP="001A694C">
      <w:pPr>
        <w:pStyle w:val="BodyText"/>
        <w:spacing w:line="264" w:lineRule="auto"/>
        <w:ind w:left="284"/>
        <w:jc w:val="both"/>
        <w:rPr>
          <w:sz w:val="22"/>
          <w:szCs w:val="22"/>
        </w:rPr>
      </w:pPr>
      <w:r w:rsidRPr="001A694C">
        <w:rPr>
          <w:sz w:val="22"/>
          <w:szCs w:val="22"/>
        </w:rPr>
        <w:t>Trường hợp, qua kiểm tra thuế, thanh tra thuế, có căn cứ chứng minh người nộp thuế kê khai không chính xác, trung thực dẫn đến xác định các yếu tố làm căn cử tính số thuế phải nộp không phù hợp thì Cục Thuế thực hiện ấn định giá chuyển nhượng của cá nhân theo quy định tại Luật quản lý thuế.</w:t>
      </w:r>
    </w:p>
    <w:p w:rsidR="001A694C" w:rsidRPr="001A694C" w:rsidRDefault="001A694C" w:rsidP="001A694C">
      <w:pPr>
        <w:pStyle w:val="BodyText"/>
        <w:spacing w:line="264" w:lineRule="auto"/>
        <w:ind w:left="270"/>
        <w:jc w:val="both"/>
        <w:rPr>
          <w:b/>
          <w:sz w:val="22"/>
          <w:szCs w:val="22"/>
        </w:rPr>
      </w:pPr>
    </w:p>
    <w:p w:rsidR="00615FB2" w:rsidRPr="00615FB2" w:rsidRDefault="00615FB2" w:rsidP="00615FB2">
      <w:pPr>
        <w:shd w:val="clear" w:color="auto" w:fill="FFFFFF"/>
        <w:ind w:left="270"/>
        <w:jc w:val="both"/>
        <w:textAlignment w:val="baseline"/>
        <w:rPr>
          <w:b/>
          <w:bCs/>
          <w:bdr w:val="none" w:sz="0" w:space="0" w:color="auto" w:frame="1"/>
        </w:rPr>
      </w:pPr>
      <w:r w:rsidRPr="00615FB2">
        <w:rPr>
          <w:b/>
          <w:bCs/>
          <w:bdr w:val="none" w:sz="0" w:space="0" w:color="auto" w:frame="1"/>
        </w:rPr>
        <w:t>- Công văn số 1211/TCT-DNNCN ngày 04/4/2019 về chính sách thuế đối với hoạt động chuyển nhượng cổ phần của cá nhân trong công ty cổ phần</w:t>
      </w:r>
    </w:p>
    <w:p w:rsidR="00615FB2" w:rsidRDefault="00615FB2" w:rsidP="00615FB2">
      <w:pPr>
        <w:shd w:val="clear" w:color="auto" w:fill="FFFFFF"/>
        <w:ind w:left="270"/>
        <w:jc w:val="both"/>
        <w:textAlignment w:val="baseline"/>
        <w:rPr>
          <w:bCs/>
          <w:bdr w:val="none" w:sz="0" w:space="0" w:color="auto" w:frame="1"/>
        </w:rPr>
      </w:pPr>
    </w:p>
    <w:p w:rsidR="00615FB2" w:rsidRPr="00615FB2" w:rsidRDefault="00615FB2" w:rsidP="00615FB2">
      <w:pPr>
        <w:shd w:val="clear" w:color="auto" w:fill="FFFFFF"/>
        <w:ind w:left="270"/>
        <w:jc w:val="both"/>
        <w:textAlignment w:val="baseline"/>
        <w:rPr>
          <w:bCs/>
          <w:bdr w:val="none" w:sz="0" w:space="0" w:color="auto" w:frame="1"/>
        </w:rPr>
      </w:pPr>
      <w:r w:rsidRPr="00615FB2">
        <w:rPr>
          <w:bCs/>
          <w:bdr w:val="none" w:sz="0" w:space="0" w:color="auto" w:frame="1"/>
        </w:rPr>
        <w:t>“Cổ phiếu” là hình thức thể hiện “cổ phần”, do đó, các cá nhân chuyển nhượng vốn trong công ty cổ phần theo quy định tại luật Doanh nghiệp và luật Chứng khoán được xác định là thu nhập từ chuyển nhượng chứng khoán.</w:t>
      </w:r>
    </w:p>
    <w:p w:rsidR="00615FB2" w:rsidRDefault="00615FB2" w:rsidP="00615FB2">
      <w:pPr>
        <w:shd w:val="clear" w:color="auto" w:fill="FFFFFF"/>
        <w:ind w:left="270"/>
        <w:jc w:val="both"/>
        <w:textAlignment w:val="baseline"/>
        <w:rPr>
          <w:bCs/>
          <w:bdr w:val="none" w:sz="0" w:space="0" w:color="auto" w:frame="1"/>
        </w:rPr>
      </w:pPr>
    </w:p>
    <w:p w:rsidR="00615FB2" w:rsidRDefault="00615FB2" w:rsidP="00615FB2">
      <w:pPr>
        <w:shd w:val="clear" w:color="auto" w:fill="FFFFFF"/>
        <w:ind w:left="270"/>
        <w:jc w:val="both"/>
        <w:textAlignment w:val="baseline"/>
        <w:rPr>
          <w:bCs/>
          <w:bdr w:val="none" w:sz="0" w:space="0" w:color="auto" w:frame="1"/>
        </w:rPr>
      </w:pPr>
      <w:r w:rsidRPr="00615FB2">
        <w:rPr>
          <w:bCs/>
          <w:bdr w:val="none" w:sz="0" w:space="0" w:color="auto" w:frame="1"/>
        </w:rPr>
        <w:t>Căn cứ pháp luật về thuế TNCN và các văn bản hướng dẫn thì cá nhân có thu nhập từ chuyển nhượng chứng khoán thực, hiện khai, nộp thuế theo thuế suất 0,1% trên giá chuyển nhượng theo hướng dẫn tại Điều 16 và Điều 21 Thông tư số 92/2015/TT-BTC.</w:t>
      </w:r>
    </w:p>
    <w:p w:rsidR="00905DF8" w:rsidRPr="00615FB2" w:rsidRDefault="00905DF8" w:rsidP="00615FB2">
      <w:pPr>
        <w:shd w:val="clear" w:color="auto" w:fill="FFFFFF"/>
        <w:ind w:left="270"/>
        <w:jc w:val="both"/>
        <w:textAlignment w:val="baseline"/>
        <w:rPr>
          <w:bCs/>
          <w:bdr w:val="none" w:sz="0" w:space="0" w:color="auto" w:frame="1"/>
        </w:rPr>
      </w:pPr>
    </w:p>
    <w:p w:rsidR="00923BC3" w:rsidRPr="00923BC3" w:rsidRDefault="00923BC3" w:rsidP="00923BC3">
      <w:pPr>
        <w:shd w:val="clear" w:color="auto" w:fill="FFFFFF"/>
        <w:ind w:left="270"/>
        <w:jc w:val="both"/>
        <w:textAlignment w:val="baseline"/>
        <w:rPr>
          <w:rFonts w:ascii="Roboto" w:hAnsi="Roboto"/>
        </w:rPr>
      </w:pPr>
      <w:r w:rsidRPr="00923BC3">
        <w:rPr>
          <w:rFonts w:ascii="inherit" w:hAnsi="inherit"/>
          <w:b/>
          <w:bCs/>
          <w:bdr w:val="none" w:sz="0" w:space="0" w:color="auto" w:frame="1"/>
        </w:rPr>
        <w:t>- Công văn số 2355/TCT-DNNCN ngày 10/6/2019 về nghĩa vụ khấu trừ Thuế thu nhập cá nhân (TNCN) của tổ chức chi trả khi thuê cá nhân kinh doanh làm người lao động</w:t>
      </w:r>
    </w:p>
    <w:p w:rsidR="00923BC3" w:rsidRPr="00923BC3" w:rsidRDefault="00923BC3" w:rsidP="00923BC3">
      <w:pPr>
        <w:shd w:val="clear" w:color="auto" w:fill="FFFFFF"/>
        <w:ind w:left="270"/>
        <w:jc w:val="both"/>
        <w:textAlignment w:val="baseline"/>
        <w:rPr>
          <w:bCs/>
          <w:bdr w:val="none" w:sz="0" w:space="0" w:color="auto" w:frame="1"/>
        </w:rPr>
      </w:pPr>
    </w:p>
    <w:p w:rsidR="00923BC3" w:rsidRPr="00923BC3" w:rsidRDefault="00923BC3" w:rsidP="00923BC3">
      <w:pPr>
        <w:shd w:val="clear" w:color="auto" w:fill="FFFFFF"/>
        <w:ind w:left="270"/>
        <w:jc w:val="both"/>
        <w:textAlignment w:val="baseline"/>
        <w:rPr>
          <w:bCs/>
          <w:bdr w:val="none" w:sz="0" w:space="0" w:color="auto" w:frame="1"/>
        </w:rPr>
      </w:pPr>
      <w:r>
        <w:rPr>
          <w:bCs/>
          <w:bdr w:val="none" w:sz="0" w:space="0" w:color="auto" w:frame="1"/>
        </w:rPr>
        <w:t>+</w:t>
      </w:r>
      <w:r w:rsidRPr="00923BC3">
        <w:rPr>
          <w:bCs/>
          <w:bdr w:val="none" w:sz="0" w:space="0" w:color="auto" w:frame="1"/>
        </w:rPr>
        <w:t xml:space="preserve"> Trường hợp Công ty ký hợp đồng lao động với cá nhân thì Công ty thực hiện các quy định về khấu trừ Thuế TNCN đối với thu nhập từ tiền lương, tiền công và thực hiện quyết toán Thuế TNCN theo ủy quyền của cá nhân theo quy định, không phân biệt cá nhân là chủ hộ kinh doanh hay không phải là chủ hộ kinh doanh.</w:t>
      </w:r>
    </w:p>
    <w:p w:rsidR="00923BC3" w:rsidRDefault="00923BC3" w:rsidP="00923BC3">
      <w:pPr>
        <w:shd w:val="clear" w:color="auto" w:fill="FFFFFF"/>
        <w:ind w:left="270"/>
        <w:jc w:val="both"/>
        <w:textAlignment w:val="baseline"/>
        <w:rPr>
          <w:bCs/>
          <w:bdr w:val="none" w:sz="0" w:space="0" w:color="auto" w:frame="1"/>
        </w:rPr>
      </w:pPr>
    </w:p>
    <w:p w:rsidR="00923BC3" w:rsidRPr="00923BC3" w:rsidRDefault="00923BC3" w:rsidP="00923BC3">
      <w:pPr>
        <w:shd w:val="clear" w:color="auto" w:fill="FFFFFF"/>
        <w:ind w:left="270"/>
        <w:jc w:val="both"/>
        <w:textAlignment w:val="baseline"/>
        <w:rPr>
          <w:bCs/>
          <w:bdr w:val="none" w:sz="0" w:space="0" w:color="auto" w:frame="1"/>
        </w:rPr>
      </w:pPr>
      <w:r>
        <w:rPr>
          <w:bCs/>
          <w:bdr w:val="none" w:sz="0" w:space="0" w:color="auto" w:frame="1"/>
        </w:rPr>
        <w:t>+</w:t>
      </w:r>
      <w:r w:rsidRPr="00923BC3">
        <w:rPr>
          <w:bCs/>
          <w:bdr w:val="none" w:sz="0" w:space="0" w:color="auto" w:frame="1"/>
        </w:rPr>
        <w:t xml:space="preserve"> Trường hợp Công ty ký hợp đồng dịch vụ với cá nhân đáp ứng tác điều kiện là thương nhân như: có đăng ký kinh doanh cùng ngành nghề hoặc có đăng ký thuế theo hình thức hộ kinh doanh cùng ngành nghề với hợp đồng dịch vụ, thì Công ty không khấu trừ thuế TNCN mà cá nhân (hộ kinh doanh) phải cấp hóa đơn (nếu thuộc diện được sử dụng hóa đơn) hoặc lập Bảng kê thu mua hàng hóa, dịch vụ mua vào không có hóa đơn mẫu số 01/TNDN (nếu không thuộc diện được sử dụng hóa đơn).</w:t>
      </w:r>
    </w:p>
    <w:p w:rsidR="00923BC3" w:rsidRDefault="00923BC3" w:rsidP="00923BC3">
      <w:pPr>
        <w:shd w:val="clear" w:color="auto" w:fill="FFFFFF"/>
        <w:ind w:left="270"/>
        <w:jc w:val="both"/>
        <w:textAlignment w:val="baseline"/>
        <w:rPr>
          <w:bCs/>
          <w:bdr w:val="none" w:sz="0" w:space="0" w:color="auto" w:frame="1"/>
        </w:rPr>
      </w:pPr>
    </w:p>
    <w:p w:rsidR="00923BC3" w:rsidRPr="00923BC3" w:rsidRDefault="00923BC3" w:rsidP="00923BC3">
      <w:pPr>
        <w:shd w:val="clear" w:color="auto" w:fill="FFFFFF"/>
        <w:ind w:left="270"/>
        <w:jc w:val="both"/>
        <w:textAlignment w:val="baseline"/>
        <w:rPr>
          <w:b/>
        </w:rPr>
      </w:pPr>
      <w:r>
        <w:rPr>
          <w:bCs/>
          <w:bdr w:val="none" w:sz="0" w:space="0" w:color="auto" w:frame="1"/>
        </w:rPr>
        <w:t xml:space="preserve">+ </w:t>
      </w:r>
      <w:r w:rsidRPr="00923BC3">
        <w:rPr>
          <w:bCs/>
          <w:bdr w:val="none" w:sz="0" w:space="0" w:color="auto" w:frame="1"/>
        </w:rPr>
        <w:t>Trường hợp Công ty ký hợp</w:t>
      </w:r>
      <w:r w:rsidRPr="00923BC3">
        <w:rPr>
          <w:rFonts w:ascii="Roboto" w:hAnsi="Roboto"/>
        </w:rPr>
        <w:t xml:space="preserve"> đồng với cá nhân khác với trường hợp nêu trên thì Công ty thực hiện khấu trừ theo quy định về tiền lương, tiền công theo thuế suất 10% trước khi trả cho cá nhân.</w:t>
      </w:r>
    </w:p>
    <w:p w:rsidR="00923BC3" w:rsidRDefault="00923BC3" w:rsidP="00F22464">
      <w:pPr>
        <w:pStyle w:val="BodyText"/>
        <w:spacing w:line="264" w:lineRule="auto"/>
        <w:ind w:left="284"/>
        <w:jc w:val="both"/>
        <w:rPr>
          <w:b/>
          <w:sz w:val="22"/>
          <w:szCs w:val="22"/>
        </w:rPr>
      </w:pPr>
    </w:p>
    <w:p w:rsidR="00502A45" w:rsidRDefault="00502A45" w:rsidP="00F22464">
      <w:pPr>
        <w:pStyle w:val="BodyText"/>
        <w:spacing w:line="264" w:lineRule="auto"/>
        <w:ind w:left="284"/>
        <w:jc w:val="both"/>
        <w:rPr>
          <w:b/>
          <w:bCs/>
          <w:sz w:val="23"/>
          <w:szCs w:val="23"/>
        </w:rPr>
      </w:pPr>
      <w:r>
        <w:rPr>
          <w:b/>
          <w:sz w:val="22"/>
          <w:szCs w:val="22"/>
        </w:rPr>
        <w:t xml:space="preserve">- </w:t>
      </w:r>
      <w:r>
        <w:rPr>
          <w:b/>
          <w:bCs/>
          <w:sz w:val="23"/>
          <w:szCs w:val="23"/>
        </w:rPr>
        <w:t>Ngày 24/04/2019 Tổng cục Thuế ban hành Công văn số 1650/TCT-DNNCN về chính sách thuế TNCN đối với khoản chi phí nghỉ mát cho nhân viên, theo đó:</w:t>
      </w:r>
    </w:p>
    <w:p w:rsidR="00502A45" w:rsidRDefault="00502A45" w:rsidP="00F22464">
      <w:pPr>
        <w:pStyle w:val="BodyText"/>
        <w:spacing w:line="264" w:lineRule="auto"/>
        <w:ind w:left="284"/>
        <w:jc w:val="both"/>
        <w:rPr>
          <w:b/>
          <w:sz w:val="22"/>
          <w:szCs w:val="22"/>
        </w:rPr>
      </w:pPr>
    </w:p>
    <w:p w:rsidR="00502A45" w:rsidRPr="00502A45" w:rsidRDefault="00502A45" w:rsidP="00502A45">
      <w:pPr>
        <w:widowControl/>
        <w:adjustRightInd w:val="0"/>
        <w:ind w:left="270"/>
        <w:jc w:val="both"/>
        <w:rPr>
          <w:rFonts w:eastAsiaTheme="minorHAnsi"/>
          <w:color w:val="000000"/>
          <w:lang w:bidi="ar-SA"/>
        </w:rPr>
      </w:pPr>
      <w:r w:rsidRPr="00502A45">
        <w:rPr>
          <w:rFonts w:eastAsiaTheme="minorHAnsi"/>
          <w:color w:val="000000"/>
          <w:lang w:bidi="ar-SA"/>
        </w:rPr>
        <w:t xml:space="preserve">Quy định tại điểm đ.3.2 khoản 2 Điều 2 Thông tư 111/2013/TT-BTC, khoản chi dịch vụ chăm sóc sức khỏe, vui chơi, giải trí... cho người lao động nếu nội dung chi trả ghi rõ tên cá nhân được hưởng thì phải tính thuế TNCN, nếu ghi chi chung cho tập thể người lao động thì được miễn thuế. </w:t>
      </w:r>
    </w:p>
    <w:p w:rsidR="00502A45" w:rsidRDefault="00502A45" w:rsidP="00502A45">
      <w:pPr>
        <w:widowControl/>
        <w:adjustRightInd w:val="0"/>
        <w:ind w:left="270"/>
        <w:jc w:val="both"/>
        <w:rPr>
          <w:rFonts w:eastAsiaTheme="minorHAnsi"/>
          <w:color w:val="000000"/>
          <w:lang w:bidi="ar-SA"/>
        </w:rPr>
      </w:pPr>
    </w:p>
    <w:p w:rsidR="00502A45" w:rsidRPr="00502A45" w:rsidRDefault="00502A45" w:rsidP="00502A45">
      <w:pPr>
        <w:widowControl/>
        <w:adjustRightInd w:val="0"/>
        <w:ind w:left="270"/>
        <w:jc w:val="both"/>
        <w:rPr>
          <w:rFonts w:eastAsiaTheme="minorHAnsi"/>
          <w:color w:val="000000"/>
          <w:lang w:bidi="ar-SA"/>
        </w:rPr>
      </w:pPr>
      <w:r w:rsidRPr="00502A45">
        <w:rPr>
          <w:rFonts w:eastAsiaTheme="minorHAnsi"/>
          <w:color w:val="000000"/>
          <w:lang w:bidi="ar-SA"/>
        </w:rPr>
        <w:t xml:space="preserve">Trường hợp Văn phòng đại diện nước ngoài có khoản chi cho người lao động đi nghỉ mát bằng quỹ phúc lợi, nếu ghi rõ tên cá nhân được hưởng thì phải khấu trừ thuế TNCN. </w:t>
      </w:r>
    </w:p>
    <w:p w:rsidR="00502A45" w:rsidRDefault="00502A45" w:rsidP="00502A45">
      <w:pPr>
        <w:pStyle w:val="BodyText"/>
        <w:spacing w:line="264" w:lineRule="auto"/>
        <w:ind w:left="270"/>
        <w:jc w:val="both"/>
        <w:rPr>
          <w:rFonts w:eastAsiaTheme="minorHAnsi"/>
          <w:color w:val="000000"/>
          <w:sz w:val="22"/>
          <w:szCs w:val="22"/>
          <w:lang w:bidi="ar-SA"/>
        </w:rPr>
      </w:pPr>
    </w:p>
    <w:p w:rsidR="00502A45" w:rsidRPr="00502A45" w:rsidRDefault="00502A45" w:rsidP="00502A45">
      <w:pPr>
        <w:pStyle w:val="BodyText"/>
        <w:spacing w:line="264" w:lineRule="auto"/>
        <w:ind w:left="270"/>
        <w:jc w:val="both"/>
        <w:rPr>
          <w:b/>
          <w:sz w:val="22"/>
          <w:szCs w:val="22"/>
        </w:rPr>
      </w:pPr>
      <w:r w:rsidRPr="00502A45">
        <w:rPr>
          <w:rFonts w:eastAsiaTheme="minorHAnsi"/>
          <w:color w:val="000000"/>
          <w:sz w:val="22"/>
          <w:szCs w:val="22"/>
          <w:lang w:bidi="ar-SA"/>
        </w:rPr>
        <w:t>Ngược lại, nếu ghi chi chung cho tập thể người lao động, không ghi cụ thể tên người được hưởng thì được miễn khấu trừ thuế.</w:t>
      </w:r>
    </w:p>
    <w:p w:rsidR="00502A45" w:rsidRDefault="00502A45" w:rsidP="00F22464">
      <w:pPr>
        <w:pStyle w:val="BodyText"/>
        <w:spacing w:line="264" w:lineRule="auto"/>
        <w:ind w:left="284"/>
        <w:jc w:val="both"/>
        <w:rPr>
          <w:b/>
          <w:sz w:val="22"/>
          <w:szCs w:val="22"/>
        </w:rPr>
      </w:pPr>
    </w:p>
    <w:p w:rsidR="00341172" w:rsidRDefault="00341172" w:rsidP="00F22464">
      <w:pPr>
        <w:pStyle w:val="BodyText"/>
        <w:spacing w:line="264" w:lineRule="auto"/>
        <w:ind w:left="284"/>
        <w:jc w:val="both"/>
        <w:rPr>
          <w:b/>
          <w:sz w:val="22"/>
          <w:szCs w:val="22"/>
        </w:rPr>
      </w:pPr>
    </w:p>
    <w:p w:rsidR="00F22464" w:rsidRPr="00F22464" w:rsidRDefault="00F22464" w:rsidP="00F22464">
      <w:pPr>
        <w:pStyle w:val="BodyText"/>
        <w:spacing w:line="264" w:lineRule="auto"/>
        <w:ind w:left="284"/>
        <w:jc w:val="both"/>
        <w:rPr>
          <w:b/>
          <w:sz w:val="22"/>
          <w:szCs w:val="22"/>
        </w:rPr>
      </w:pPr>
      <w:r>
        <w:rPr>
          <w:b/>
          <w:sz w:val="22"/>
          <w:szCs w:val="22"/>
        </w:rPr>
        <w:lastRenderedPageBreak/>
        <w:t xml:space="preserve">- </w:t>
      </w:r>
      <w:r w:rsidRPr="00F22464">
        <w:rPr>
          <w:b/>
          <w:sz w:val="22"/>
          <w:szCs w:val="22"/>
        </w:rPr>
        <w:t xml:space="preserve">Ngày 29/03/2019 Cục Thuế TP. Hà Nội ban hành Công văn số 13697/CT-TTHT về chính sách thuế đối với thu nhập của Giám đốc Công ty TNHH MTV, theo đó: </w:t>
      </w:r>
    </w:p>
    <w:p w:rsidR="00972DDC" w:rsidRDefault="00972DDC" w:rsidP="00972DDC">
      <w:pPr>
        <w:pStyle w:val="BodyText"/>
        <w:spacing w:line="264" w:lineRule="auto"/>
        <w:ind w:left="284"/>
        <w:jc w:val="both"/>
        <w:rPr>
          <w:sz w:val="22"/>
          <w:szCs w:val="22"/>
        </w:rPr>
      </w:pPr>
    </w:p>
    <w:p w:rsidR="00F22464" w:rsidRPr="00F22464" w:rsidRDefault="00F22464" w:rsidP="00972DDC">
      <w:pPr>
        <w:pStyle w:val="BodyText"/>
        <w:spacing w:line="264" w:lineRule="auto"/>
        <w:ind w:left="284"/>
        <w:jc w:val="both"/>
        <w:rPr>
          <w:sz w:val="22"/>
          <w:szCs w:val="22"/>
        </w:rPr>
      </w:pPr>
      <w:r w:rsidRPr="00F22464">
        <w:rPr>
          <w:sz w:val="22"/>
          <w:szCs w:val="22"/>
        </w:rPr>
        <w:t xml:space="preserve">Khoản tiền lương mà chủ sở hữu kiêm giám đốc công ty TNHH một thành viên nhận được do chính bản thân giám đốc chi trả không phải là thu nhập của người lao động nhận được từ người sử dụng lao động, do đó không phải chịu thuế TNCN từ tiền lương, tiền công. </w:t>
      </w:r>
    </w:p>
    <w:p w:rsidR="00F22464" w:rsidRPr="00F22464" w:rsidRDefault="00F22464" w:rsidP="00972DDC">
      <w:pPr>
        <w:pStyle w:val="BodyText"/>
        <w:spacing w:line="264" w:lineRule="auto"/>
        <w:ind w:left="284"/>
        <w:jc w:val="both"/>
        <w:rPr>
          <w:sz w:val="22"/>
          <w:szCs w:val="22"/>
        </w:rPr>
      </w:pPr>
      <w:r w:rsidRPr="00F22464">
        <w:rPr>
          <w:sz w:val="22"/>
          <w:szCs w:val="22"/>
        </w:rPr>
        <w:t xml:space="preserve">Tuy nhiên, toàn bộ tiền lương, tiền công và các khoản chi theo lương, kể cả khoản đóng bảo hiểm của giám đốc kiêm chủ công ty TNHH một thành viên đều không được hạch toán, cho dù có tham gia điều hành công ty (điểm d khoản 2.6 Điều 4 Thông tư 96/2015/TT-BTC). </w:t>
      </w:r>
    </w:p>
    <w:p w:rsidR="00F22464" w:rsidRPr="00F22464" w:rsidRDefault="00F22464" w:rsidP="00972DDC">
      <w:pPr>
        <w:pStyle w:val="BodyText"/>
        <w:spacing w:line="264" w:lineRule="auto"/>
        <w:ind w:left="284"/>
        <w:jc w:val="both"/>
        <w:rPr>
          <w:sz w:val="22"/>
          <w:szCs w:val="22"/>
        </w:rPr>
      </w:pPr>
      <w:r w:rsidRPr="00F22464">
        <w:rPr>
          <w:sz w:val="22"/>
          <w:szCs w:val="22"/>
        </w:rPr>
        <w:t xml:space="preserve">Theo khoản 2 Điều 2 Thông tư 111/2013/TT-BTC, tiền lương, tiền công chịu thuế TNCN là thu nhập người lao động nhận được từ người sử dụng lao động. </w:t>
      </w:r>
    </w:p>
    <w:p w:rsidR="00F22464" w:rsidRDefault="00F22464" w:rsidP="00F22464">
      <w:pPr>
        <w:pStyle w:val="BodyText"/>
        <w:spacing w:line="264" w:lineRule="auto"/>
        <w:ind w:left="284"/>
        <w:jc w:val="both"/>
        <w:rPr>
          <w:sz w:val="22"/>
          <w:szCs w:val="22"/>
        </w:rPr>
      </w:pPr>
      <w:r w:rsidRPr="00972DDC">
        <w:rPr>
          <w:sz w:val="22"/>
          <w:szCs w:val="22"/>
        </w:rPr>
        <w:t>Điều 90 Bộ luật lao động số 10/2012/QH13 định nghĩa tiền lương như sau: "Tiền lương là khoản tiền mà người sử dụng lao động trả cho người lao động để thực hiện công việc theo thỏa thuận".</w:t>
      </w:r>
    </w:p>
    <w:p w:rsidR="00DB7C21" w:rsidRDefault="00DB7C21" w:rsidP="00BD4665">
      <w:pPr>
        <w:pStyle w:val="BodyText"/>
        <w:spacing w:line="264" w:lineRule="auto"/>
        <w:ind w:left="284"/>
        <w:jc w:val="both"/>
        <w:rPr>
          <w:b/>
          <w:sz w:val="22"/>
          <w:szCs w:val="22"/>
        </w:rPr>
      </w:pPr>
    </w:p>
    <w:p w:rsidR="00BD4665" w:rsidRDefault="00BD4665" w:rsidP="00BD4665">
      <w:pPr>
        <w:pStyle w:val="BodyText"/>
        <w:spacing w:line="264" w:lineRule="auto"/>
        <w:ind w:left="284"/>
        <w:jc w:val="both"/>
        <w:rPr>
          <w:b/>
          <w:sz w:val="22"/>
          <w:szCs w:val="22"/>
        </w:rPr>
      </w:pPr>
      <w:r>
        <w:rPr>
          <w:b/>
          <w:sz w:val="22"/>
          <w:szCs w:val="22"/>
        </w:rPr>
        <w:t xml:space="preserve">- </w:t>
      </w:r>
      <w:r w:rsidRPr="00BD4665">
        <w:rPr>
          <w:b/>
          <w:sz w:val="22"/>
          <w:szCs w:val="22"/>
        </w:rPr>
        <w:t xml:space="preserve">Ngày 03/05/2019 Cục Thuế TP. Hà Nội ban hành Công văn số 28507/CT-TTHT về chi phí mua bảo hiểm hưu trí tự nguyện, bảo hiểm nhân thọ, theo đó: </w:t>
      </w:r>
    </w:p>
    <w:p w:rsidR="00BD4665" w:rsidRPr="00BD4665" w:rsidRDefault="00BD4665" w:rsidP="00BD4665">
      <w:pPr>
        <w:pStyle w:val="BodyText"/>
        <w:spacing w:line="264" w:lineRule="auto"/>
        <w:ind w:left="284"/>
        <w:jc w:val="both"/>
        <w:rPr>
          <w:b/>
          <w:sz w:val="22"/>
          <w:szCs w:val="22"/>
        </w:rPr>
      </w:pPr>
    </w:p>
    <w:p w:rsidR="00BD4665" w:rsidRPr="00BD4665" w:rsidRDefault="00BD4665" w:rsidP="00BD4665">
      <w:pPr>
        <w:pStyle w:val="BodyText"/>
        <w:spacing w:line="264" w:lineRule="auto"/>
        <w:ind w:left="284"/>
        <w:jc w:val="both"/>
        <w:rPr>
          <w:sz w:val="22"/>
          <w:szCs w:val="22"/>
        </w:rPr>
      </w:pPr>
      <w:r w:rsidRPr="00BD4665">
        <w:rPr>
          <w:sz w:val="22"/>
          <w:szCs w:val="22"/>
        </w:rPr>
        <w:t xml:space="preserve">Quy định tại khoản 3 Điều 3 Thông tư 25/2018/TT-BTC, khoản chi mua bảo hiểm hưu trí tự nguyện và bảo hiểm nhân thọ cho người lao động được hạch toán nếu không quá 3 triệu đồng/tháng/người. </w:t>
      </w:r>
    </w:p>
    <w:p w:rsidR="00BD4665" w:rsidRDefault="00BD4665" w:rsidP="00BD4665">
      <w:pPr>
        <w:pStyle w:val="BodyText"/>
        <w:spacing w:line="264" w:lineRule="auto"/>
        <w:ind w:left="284"/>
        <w:jc w:val="both"/>
        <w:rPr>
          <w:sz w:val="22"/>
          <w:szCs w:val="22"/>
        </w:rPr>
      </w:pPr>
      <w:r w:rsidRPr="00BD4665">
        <w:rPr>
          <w:sz w:val="22"/>
          <w:szCs w:val="22"/>
        </w:rPr>
        <w:t>Ngoài ra, các khoản chi này còn phải đáp ứng điều kiện được ghi cụ thể điều kiện hưởng và mức hưởng tại HĐLĐ, Thỏa ước lao động, Quy chế tài chính hoặc Quy chế thưởng; và doanh nghiệp đã thực hiện đầy đủ các nghĩa vụ đóng bảo hiểm bắt buộc.</w:t>
      </w:r>
    </w:p>
    <w:p w:rsidR="00BD4665" w:rsidRDefault="00BD4665" w:rsidP="00BD4665">
      <w:pPr>
        <w:pStyle w:val="BodyText"/>
        <w:spacing w:line="264" w:lineRule="auto"/>
        <w:ind w:left="284"/>
        <w:jc w:val="both"/>
        <w:rPr>
          <w:sz w:val="22"/>
          <w:szCs w:val="22"/>
        </w:rPr>
      </w:pPr>
    </w:p>
    <w:p w:rsidR="00887DFB" w:rsidRPr="00887DFB" w:rsidRDefault="00887DFB" w:rsidP="00887DFB">
      <w:pPr>
        <w:pStyle w:val="BodyText"/>
        <w:spacing w:line="264" w:lineRule="auto"/>
        <w:ind w:left="284"/>
        <w:jc w:val="both"/>
        <w:rPr>
          <w:b/>
          <w:sz w:val="22"/>
          <w:szCs w:val="22"/>
        </w:rPr>
      </w:pPr>
      <w:r>
        <w:rPr>
          <w:b/>
          <w:sz w:val="22"/>
          <w:szCs w:val="22"/>
        </w:rPr>
        <w:t xml:space="preserve">- </w:t>
      </w:r>
      <w:r w:rsidRPr="00887DFB">
        <w:rPr>
          <w:b/>
          <w:sz w:val="22"/>
          <w:szCs w:val="22"/>
        </w:rPr>
        <w:t xml:space="preserve">Ngày 29/05/2019 Cục Thuế TP. Hà Nội ban hành Công văn số 39722/CT-TTHT về thuế TNCN đối với trường hợp trợ cấp 1 lần cho nhân viên nghỉ việc, theo đó: </w:t>
      </w:r>
    </w:p>
    <w:p w:rsidR="00887DFB" w:rsidRDefault="00887DFB" w:rsidP="00887DFB">
      <w:pPr>
        <w:pStyle w:val="BodyText"/>
        <w:spacing w:line="264" w:lineRule="auto"/>
        <w:ind w:left="284"/>
        <w:jc w:val="both"/>
        <w:rPr>
          <w:sz w:val="22"/>
          <w:szCs w:val="22"/>
        </w:rPr>
      </w:pPr>
    </w:p>
    <w:p w:rsidR="00887DFB" w:rsidRPr="00887DFB" w:rsidRDefault="00887DFB" w:rsidP="00887DFB">
      <w:pPr>
        <w:pStyle w:val="BodyText"/>
        <w:spacing w:line="264" w:lineRule="auto"/>
        <w:ind w:left="284"/>
        <w:jc w:val="both"/>
        <w:rPr>
          <w:sz w:val="22"/>
          <w:szCs w:val="22"/>
        </w:rPr>
      </w:pPr>
      <w:r w:rsidRPr="00887DFB">
        <w:rPr>
          <w:sz w:val="22"/>
          <w:szCs w:val="22"/>
        </w:rPr>
        <w:t xml:space="preserve">Trường hợp Công ty có chi trả trợ cấp mất việc và khoản hỗ trợ tài chính cho người lao động bị chấm dứt HĐLĐ trước thời hạn, nếu khoản trợ cấp mất việc chi trả đúng theo quy định tại Bộ luật lao động thì được miễn khấu trừ thuế TNCN (điểm b khoản 2 Điều 2 Thông tư 111/2013/TT-BTC). </w:t>
      </w:r>
    </w:p>
    <w:p w:rsidR="00887DFB" w:rsidRPr="00887DFB" w:rsidRDefault="00887DFB" w:rsidP="00887DFB">
      <w:pPr>
        <w:pStyle w:val="BodyText"/>
        <w:spacing w:line="264" w:lineRule="auto"/>
        <w:ind w:left="284"/>
        <w:jc w:val="both"/>
        <w:rPr>
          <w:sz w:val="22"/>
          <w:szCs w:val="22"/>
        </w:rPr>
      </w:pPr>
      <w:r w:rsidRPr="00887DFB">
        <w:rPr>
          <w:sz w:val="22"/>
          <w:szCs w:val="22"/>
        </w:rPr>
        <w:t xml:space="preserve">Tuy nhiên, nếu Công ty trả trợ cấp mất việc cao hơn mức quy định trong luật thì phần trợ cấp cao hơn phải tổng hợp vào tiền lương để tính thuế TNCN theo biểu lũy tiến. </w:t>
      </w:r>
    </w:p>
    <w:p w:rsidR="00BD4665" w:rsidRDefault="00887DFB" w:rsidP="00887DFB">
      <w:pPr>
        <w:pStyle w:val="BodyText"/>
        <w:spacing w:line="264" w:lineRule="auto"/>
        <w:ind w:left="284"/>
        <w:jc w:val="both"/>
        <w:rPr>
          <w:sz w:val="22"/>
          <w:szCs w:val="22"/>
        </w:rPr>
      </w:pPr>
      <w:r w:rsidRPr="00887DFB">
        <w:rPr>
          <w:sz w:val="22"/>
          <w:szCs w:val="22"/>
        </w:rPr>
        <w:t>Đối với khoản hỗ trợ tài chính trả thêm cho người lao động sau khi chấm dứt HĐLĐ, nếu mức hỗ trợ cao hơn 2 triệu đồng thì phải khấu trừ thuế TNCN theo tỷ lệ 10% (điểm i khoản 1 Điều 25 Thông tư 111/2013/TT-BTC).</w:t>
      </w:r>
    </w:p>
    <w:p w:rsidR="00887DFB" w:rsidRDefault="00887DFB" w:rsidP="00887DFB">
      <w:pPr>
        <w:pStyle w:val="BodyText"/>
        <w:spacing w:line="264" w:lineRule="auto"/>
        <w:ind w:left="284"/>
        <w:jc w:val="both"/>
        <w:rPr>
          <w:sz w:val="22"/>
          <w:szCs w:val="22"/>
        </w:rPr>
      </w:pPr>
    </w:p>
    <w:p w:rsidR="00887DFB" w:rsidRDefault="009C11DA" w:rsidP="00887DFB">
      <w:pPr>
        <w:pStyle w:val="BodyText"/>
        <w:spacing w:line="264" w:lineRule="auto"/>
        <w:ind w:left="284"/>
        <w:jc w:val="both"/>
        <w:rPr>
          <w:b/>
          <w:sz w:val="22"/>
          <w:szCs w:val="22"/>
        </w:rPr>
      </w:pPr>
      <w:r>
        <w:rPr>
          <w:b/>
          <w:sz w:val="22"/>
          <w:szCs w:val="22"/>
        </w:rPr>
        <w:t xml:space="preserve">- </w:t>
      </w:r>
      <w:r w:rsidRPr="009C11DA">
        <w:rPr>
          <w:b/>
          <w:sz w:val="22"/>
          <w:szCs w:val="22"/>
        </w:rPr>
        <w:t>Ngày 26/04/2019 Cục Thuế TP. Hà Nội ban hành Công văn số 26991/CT-TTHT về thuế TNCN, theo đó:</w:t>
      </w:r>
    </w:p>
    <w:p w:rsidR="009C11DA" w:rsidRDefault="009C11DA" w:rsidP="00887DFB">
      <w:pPr>
        <w:pStyle w:val="BodyText"/>
        <w:spacing w:line="264" w:lineRule="auto"/>
        <w:ind w:left="284"/>
        <w:jc w:val="both"/>
        <w:rPr>
          <w:b/>
          <w:sz w:val="22"/>
          <w:szCs w:val="22"/>
        </w:rPr>
      </w:pPr>
    </w:p>
    <w:p w:rsidR="009C11DA" w:rsidRPr="009C11DA" w:rsidRDefault="009C11DA" w:rsidP="009C11DA">
      <w:pPr>
        <w:pStyle w:val="BodyText"/>
        <w:spacing w:line="264" w:lineRule="auto"/>
        <w:ind w:left="284"/>
        <w:jc w:val="both"/>
        <w:rPr>
          <w:sz w:val="22"/>
          <w:szCs w:val="22"/>
        </w:rPr>
      </w:pPr>
      <w:r w:rsidRPr="009C11DA">
        <w:rPr>
          <w:sz w:val="22"/>
          <w:szCs w:val="22"/>
        </w:rPr>
        <w:t xml:space="preserve">Trường hợp Công ty điều động một số nhân viên từ Chi nhánh về trụ sở chính làm việc từ 3 tháng trở lên thì thực hiện khấu trừ thuế TNCN "lũy tiến" theo quy định tại điểm b khoản 1 Điều 25 Thông tư 111/2013/TT-BTC, kể cả nhân viên có HĐLĐ ở nhiều nơi. </w:t>
      </w:r>
    </w:p>
    <w:p w:rsidR="009C11DA" w:rsidRPr="009C11DA" w:rsidRDefault="009C11DA" w:rsidP="009C11DA">
      <w:pPr>
        <w:pStyle w:val="BodyText"/>
        <w:spacing w:line="264" w:lineRule="auto"/>
        <w:ind w:left="284"/>
        <w:jc w:val="both"/>
        <w:rPr>
          <w:sz w:val="22"/>
          <w:szCs w:val="22"/>
        </w:rPr>
      </w:pPr>
      <w:r w:rsidRPr="009C11DA">
        <w:rPr>
          <w:sz w:val="22"/>
          <w:szCs w:val="22"/>
        </w:rPr>
        <w:t>Đối với các nhân viên điều động về trụ sở chính từ 3 tháng trở lên, được ủy quyền cho Công ty quyết toán thay thuế TNCN nếu không có thêm thu nhập ở nơi</w:t>
      </w:r>
      <w:r>
        <w:rPr>
          <w:sz w:val="22"/>
          <w:szCs w:val="22"/>
        </w:rPr>
        <w:t xml:space="preserve"> </w:t>
      </w:r>
      <w:r w:rsidRPr="009C11DA">
        <w:rPr>
          <w:sz w:val="22"/>
          <w:szCs w:val="22"/>
        </w:rPr>
        <w:t xml:space="preserve">nào khác (điểm a.4 khoản 3 Điều 21 Thông tư 92/2015/TT-BTC). </w:t>
      </w:r>
    </w:p>
    <w:p w:rsidR="009C11DA" w:rsidRDefault="009C11DA" w:rsidP="009C11DA">
      <w:pPr>
        <w:pStyle w:val="BodyText"/>
        <w:spacing w:line="264" w:lineRule="auto"/>
        <w:ind w:left="284"/>
        <w:jc w:val="both"/>
        <w:rPr>
          <w:sz w:val="22"/>
          <w:szCs w:val="22"/>
        </w:rPr>
      </w:pPr>
      <w:r w:rsidRPr="009C11DA">
        <w:rPr>
          <w:sz w:val="22"/>
          <w:szCs w:val="22"/>
        </w:rPr>
        <w:t>Trường hợp Công ty có điều động nhân viên từ Chi nhánh về trụ sở chính làm việc ngắn hạn dưới 3 tháng thì thực hiện khấu trừ thuế TNCN theo tỷ lệ 10% theo quy định tại điểm i khoản 1 Điều 25 Thông tư 111/2013/TT-BTC. Các nhân viên này sẽ không được ủy quyền cho Công ty quyết toán thay thuế TNCN.</w:t>
      </w:r>
    </w:p>
    <w:p w:rsidR="00BE7700" w:rsidRDefault="00BE7700" w:rsidP="009C11DA">
      <w:pPr>
        <w:pStyle w:val="BodyText"/>
        <w:spacing w:line="264" w:lineRule="auto"/>
        <w:ind w:left="284"/>
        <w:jc w:val="both"/>
        <w:rPr>
          <w:b/>
          <w:sz w:val="22"/>
          <w:szCs w:val="22"/>
        </w:rPr>
      </w:pPr>
    </w:p>
    <w:p w:rsidR="00F81AC7" w:rsidRDefault="00F81AC7" w:rsidP="00F81AC7">
      <w:pPr>
        <w:pStyle w:val="BodyText"/>
        <w:spacing w:line="264" w:lineRule="auto"/>
        <w:ind w:left="284"/>
        <w:jc w:val="both"/>
        <w:rPr>
          <w:b/>
          <w:sz w:val="22"/>
          <w:szCs w:val="22"/>
        </w:rPr>
      </w:pPr>
    </w:p>
    <w:p w:rsidR="00E41055" w:rsidRDefault="00E41055" w:rsidP="0038432C">
      <w:pPr>
        <w:pStyle w:val="BodyText"/>
        <w:spacing w:line="264" w:lineRule="auto"/>
        <w:ind w:left="284"/>
        <w:jc w:val="both"/>
        <w:rPr>
          <w:b/>
          <w:sz w:val="22"/>
          <w:szCs w:val="22"/>
        </w:rPr>
      </w:pPr>
    </w:p>
    <w:p w:rsidR="00F81AC7" w:rsidRPr="001F0BE5" w:rsidRDefault="00F81AC7" w:rsidP="0038432C">
      <w:pPr>
        <w:pStyle w:val="BodyText"/>
        <w:spacing w:line="264" w:lineRule="auto"/>
        <w:ind w:left="284"/>
        <w:jc w:val="both"/>
        <w:rPr>
          <w:sz w:val="22"/>
          <w:szCs w:val="22"/>
        </w:rPr>
        <w:sectPr w:rsidR="00F81AC7" w:rsidRPr="001F0BE5" w:rsidSect="00F81AC7">
          <w:headerReference w:type="default" r:id="rId31"/>
          <w:headerReference w:type="first" r:id="rId32"/>
          <w:pgSz w:w="11910" w:h="16850"/>
          <w:pgMar w:top="1260" w:right="1120" w:bottom="851" w:left="1380" w:header="156" w:footer="431" w:gutter="0"/>
          <w:cols w:space="720"/>
          <w:titlePg/>
          <w:docGrid w:linePitch="299"/>
        </w:sectPr>
      </w:pPr>
    </w:p>
    <w:p w:rsidR="005121E4" w:rsidRDefault="005121E4" w:rsidP="00CE0BC2">
      <w:pPr>
        <w:pStyle w:val="Default"/>
        <w:spacing w:line="264" w:lineRule="auto"/>
        <w:ind w:left="360"/>
        <w:rPr>
          <w:rFonts w:ascii="Times New Roman" w:hAnsi="Times New Roman" w:cs="Times New Roman"/>
          <w:b/>
          <w:bCs/>
          <w:sz w:val="22"/>
          <w:szCs w:val="22"/>
        </w:rPr>
      </w:pPr>
    </w:p>
    <w:p w:rsidR="00CE0BC2" w:rsidRPr="00BD7FFE" w:rsidRDefault="00CE0BC2" w:rsidP="00CE0BC2">
      <w:pPr>
        <w:pStyle w:val="Default"/>
        <w:spacing w:line="264" w:lineRule="auto"/>
        <w:ind w:left="360"/>
        <w:rPr>
          <w:rFonts w:ascii="Times New Roman" w:hAnsi="Times New Roman" w:cs="Times New Roman"/>
          <w:b/>
          <w:bCs/>
          <w:sz w:val="22"/>
          <w:szCs w:val="22"/>
        </w:rPr>
      </w:pPr>
      <w:r w:rsidRPr="00BD7FFE">
        <w:rPr>
          <w:rFonts w:ascii="Times New Roman" w:hAnsi="Times New Roman" w:cs="Times New Roman"/>
          <w:b/>
          <w:bCs/>
          <w:sz w:val="22"/>
          <w:szCs w:val="22"/>
        </w:rPr>
        <w:t>THUẾ TIÊU THỤ ĐẶC BIỆT</w:t>
      </w:r>
    </w:p>
    <w:p w:rsidR="00CE0BC2" w:rsidRPr="00BD7FFE" w:rsidRDefault="00CE0BC2" w:rsidP="00CE0BC2">
      <w:pPr>
        <w:pStyle w:val="Default"/>
        <w:spacing w:line="264" w:lineRule="auto"/>
        <w:ind w:left="360"/>
        <w:rPr>
          <w:rFonts w:ascii="Times New Roman" w:hAnsi="Times New Roman" w:cs="Times New Roman"/>
          <w:b/>
          <w:bCs/>
          <w:sz w:val="22"/>
          <w:szCs w:val="22"/>
        </w:rPr>
      </w:pPr>
    </w:p>
    <w:p w:rsidR="00CE0BC2" w:rsidRDefault="00CE0BC2" w:rsidP="00CE0BC2">
      <w:pPr>
        <w:pStyle w:val="BodyText"/>
        <w:spacing w:line="264" w:lineRule="auto"/>
        <w:ind w:left="284"/>
        <w:jc w:val="both"/>
        <w:rPr>
          <w:b/>
          <w:sz w:val="22"/>
          <w:szCs w:val="22"/>
        </w:rPr>
      </w:pPr>
      <w:r>
        <w:rPr>
          <w:b/>
          <w:bCs/>
        </w:rPr>
        <w:t>- Ngày 01/02/2019 Chí</w:t>
      </w:r>
      <w:r w:rsidRPr="00A66263">
        <w:rPr>
          <w:b/>
          <w:sz w:val="22"/>
          <w:szCs w:val="22"/>
        </w:rPr>
        <w:t>nh phủ ban hành Nghị định số 14/2019/NĐ-CP S</w:t>
      </w:r>
      <w:r w:rsidRPr="00A66263">
        <w:rPr>
          <w:rFonts w:hint="eastAsia"/>
          <w:b/>
          <w:sz w:val="22"/>
          <w:szCs w:val="22"/>
        </w:rPr>
        <w:t>ử</w:t>
      </w:r>
      <w:r w:rsidRPr="00A66263">
        <w:rPr>
          <w:b/>
          <w:sz w:val="22"/>
          <w:szCs w:val="22"/>
        </w:rPr>
        <w:t xml:space="preserve">a </w:t>
      </w:r>
      <w:r w:rsidRPr="00A66263">
        <w:rPr>
          <w:rFonts w:hint="eastAsia"/>
          <w:b/>
          <w:sz w:val="22"/>
          <w:szCs w:val="22"/>
        </w:rPr>
        <w:t>đổ</w:t>
      </w:r>
      <w:r w:rsidRPr="00A66263">
        <w:rPr>
          <w:b/>
          <w:sz w:val="22"/>
          <w:szCs w:val="22"/>
        </w:rPr>
        <w:t>i, b</w:t>
      </w:r>
      <w:r w:rsidRPr="00A66263">
        <w:rPr>
          <w:rFonts w:hint="eastAsia"/>
          <w:b/>
          <w:sz w:val="22"/>
          <w:szCs w:val="22"/>
        </w:rPr>
        <w:t>ổ</w:t>
      </w:r>
      <w:r w:rsidRPr="00A66263">
        <w:rPr>
          <w:b/>
          <w:sz w:val="22"/>
          <w:szCs w:val="22"/>
        </w:rPr>
        <w:t xml:space="preserve"> sung m</w:t>
      </w:r>
      <w:r w:rsidRPr="00A66263">
        <w:rPr>
          <w:rFonts w:hint="eastAsia"/>
          <w:b/>
          <w:sz w:val="22"/>
          <w:szCs w:val="22"/>
        </w:rPr>
        <w:t>ộ</w:t>
      </w:r>
      <w:r w:rsidRPr="00A66263">
        <w:rPr>
          <w:b/>
          <w:sz w:val="22"/>
          <w:szCs w:val="22"/>
        </w:rPr>
        <w:t>t s</w:t>
      </w:r>
      <w:r w:rsidRPr="00A66263">
        <w:rPr>
          <w:rFonts w:hint="eastAsia"/>
          <w:b/>
          <w:sz w:val="22"/>
          <w:szCs w:val="22"/>
        </w:rPr>
        <w:t>ố</w:t>
      </w:r>
      <w:r w:rsidRPr="00A66263">
        <w:rPr>
          <w:b/>
          <w:sz w:val="22"/>
          <w:szCs w:val="22"/>
        </w:rPr>
        <w:t xml:space="preserve"> </w:t>
      </w:r>
      <w:r w:rsidRPr="00A66263">
        <w:rPr>
          <w:rFonts w:hint="eastAsia"/>
          <w:b/>
          <w:sz w:val="22"/>
          <w:szCs w:val="22"/>
        </w:rPr>
        <w:t>đ</w:t>
      </w:r>
      <w:r w:rsidRPr="00A66263">
        <w:rPr>
          <w:b/>
          <w:sz w:val="22"/>
          <w:szCs w:val="22"/>
        </w:rPr>
        <w:t>i</w:t>
      </w:r>
      <w:r w:rsidRPr="00A66263">
        <w:rPr>
          <w:rFonts w:hint="eastAsia"/>
          <w:b/>
          <w:sz w:val="22"/>
          <w:szCs w:val="22"/>
        </w:rPr>
        <w:t>ề</w:t>
      </w:r>
      <w:r w:rsidRPr="00A66263">
        <w:rPr>
          <w:b/>
          <w:sz w:val="22"/>
          <w:szCs w:val="22"/>
        </w:rPr>
        <w:t>u c</w:t>
      </w:r>
      <w:r w:rsidRPr="00A66263">
        <w:rPr>
          <w:rFonts w:hint="eastAsia"/>
          <w:b/>
          <w:sz w:val="22"/>
          <w:szCs w:val="22"/>
        </w:rPr>
        <w:t>ủ</w:t>
      </w:r>
      <w:r w:rsidRPr="00A66263">
        <w:rPr>
          <w:b/>
          <w:sz w:val="22"/>
          <w:szCs w:val="22"/>
        </w:rPr>
        <w:t>a Lu</w:t>
      </w:r>
      <w:r w:rsidRPr="00A66263">
        <w:rPr>
          <w:rFonts w:hint="eastAsia"/>
          <w:b/>
          <w:sz w:val="22"/>
          <w:szCs w:val="22"/>
        </w:rPr>
        <w:t>ậ</w:t>
      </w:r>
      <w:r w:rsidRPr="00A66263">
        <w:rPr>
          <w:b/>
          <w:sz w:val="22"/>
          <w:szCs w:val="22"/>
        </w:rPr>
        <w:t>t thu</w:t>
      </w:r>
      <w:r w:rsidRPr="00A66263">
        <w:rPr>
          <w:rFonts w:hint="eastAsia"/>
          <w:b/>
          <w:sz w:val="22"/>
          <w:szCs w:val="22"/>
        </w:rPr>
        <w:t>ế</w:t>
      </w:r>
      <w:r w:rsidRPr="00A66263">
        <w:rPr>
          <w:b/>
          <w:sz w:val="22"/>
          <w:szCs w:val="22"/>
        </w:rPr>
        <w:t xml:space="preserve"> tiêu th</w:t>
      </w:r>
      <w:r w:rsidRPr="00A66263">
        <w:rPr>
          <w:rFonts w:hint="eastAsia"/>
          <w:b/>
          <w:sz w:val="22"/>
          <w:szCs w:val="22"/>
        </w:rPr>
        <w:t>ụ</w:t>
      </w:r>
      <w:r w:rsidRPr="00A66263">
        <w:rPr>
          <w:b/>
          <w:sz w:val="22"/>
          <w:szCs w:val="22"/>
        </w:rPr>
        <w:t xml:space="preserve"> </w:t>
      </w:r>
      <w:r w:rsidRPr="00A66263">
        <w:rPr>
          <w:rFonts w:hint="eastAsia"/>
          <w:b/>
          <w:sz w:val="22"/>
          <w:szCs w:val="22"/>
        </w:rPr>
        <w:t>đặ</w:t>
      </w:r>
      <w:r w:rsidRPr="00A66263">
        <w:rPr>
          <w:b/>
          <w:sz w:val="22"/>
          <w:szCs w:val="22"/>
        </w:rPr>
        <w:t>c bi</w:t>
      </w:r>
      <w:r w:rsidRPr="00A66263">
        <w:rPr>
          <w:rFonts w:hint="eastAsia"/>
          <w:b/>
          <w:sz w:val="22"/>
          <w:szCs w:val="22"/>
        </w:rPr>
        <w:t>ệ</w:t>
      </w:r>
      <w:r w:rsidRPr="00A66263">
        <w:rPr>
          <w:b/>
          <w:sz w:val="22"/>
          <w:szCs w:val="22"/>
        </w:rPr>
        <w:t>t và Lu</w:t>
      </w:r>
      <w:r w:rsidRPr="00A66263">
        <w:rPr>
          <w:rFonts w:hint="eastAsia"/>
          <w:b/>
          <w:sz w:val="22"/>
          <w:szCs w:val="22"/>
        </w:rPr>
        <w:t>ậ</w:t>
      </w:r>
      <w:r w:rsidRPr="00A66263">
        <w:rPr>
          <w:b/>
          <w:sz w:val="22"/>
          <w:szCs w:val="22"/>
        </w:rPr>
        <w:t>t s</w:t>
      </w:r>
      <w:r w:rsidRPr="00A66263">
        <w:rPr>
          <w:rFonts w:hint="eastAsia"/>
          <w:b/>
          <w:sz w:val="22"/>
          <w:szCs w:val="22"/>
        </w:rPr>
        <w:t>ử</w:t>
      </w:r>
      <w:r w:rsidRPr="00A66263">
        <w:rPr>
          <w:b/>
          <w:sz w:val="22"/>
          <w:szCs w:val="22"/>
        </w:rPr>
        <w:t xml:space="preserve">a </w:t>
      </w:r>
      <w:r w:rsidRPr="00A66263">
        <w:rPr>
          <w:rFonts w:hint="eastAsia"/>
          <w:b/>
          <w:sz w:val="22"/>
          <w:szCs w:val="22"/>
        </w:rPr>
        <w:t>đổ</w:t>
      </w:r>
      <w:r w:rsidRPr="00A66263">
        <w:rPr>
          <w:b/>
          <w:sz w:val="22"/>
          <w:szCs w:val="22"/>
        </w:rPr>
        <w:t>i, b</w:t>
      </w:r>
      <w:r w:rsidRPr="00A66263">
        <w:rPr>
          <w:rFonts w:hint="eastAsia"/>
          <w:b/>
          <w:sz w:val="22"/>
          <w:szCs w:val="22"/>
        </w:rPr>
        <w:t>ổ</w:t>
      </w:r>
      <w:r>
        <w:rPr>
          <w:b/>
          <w:sz w:val="22"/>
          <w:szCs w:val="22"/>
        </w:rPr>
        <w:t xml:space="preserve"> </w:t>
      </w:r>
      <w:r w:rsidRPr="00A66263">
        <w:rPr>
          <w:b/>
          <w:sz w:val="22"/>
          <w:szCs w:val="22"/>
        </w:rPr>
        <w:t>sung m</w:t>
      </w:r>
      <w:r w:rsidRPr="00A66263">
        <w:rPr>
          <w:rFonts w:hint="eastAsia"/>
          <w:b/>
          <w:sz w:val="22"/>
          <w:szCs w:val="22"/>
        </w:rPr>
        <w:t>ộ</w:t>
      </w:r>
      <w:r w:rsidRPr="00A66263">
        <w:rPr>
          <w:b/>
          <w:sz w:val="22"/>
          <w:szCs w:val="22"/>
        </w:rPr>
        <w:t>t s</w:t>
      </w:r>
      <w:r w:rsidRPr="00A66263">
        <w:rPr>
          <w:rFonts w:hint="eastAsia"/>
          <w:b/>
          <w:sz w:val="22"/>
          <w:szCs w:val="22"/>
        </w:rPr>
        <w:t>ố</w:t>
      </w:r>
      <w:r w:rsidRPr="00A66263">
        <w:rPr>
          <w:b/>
          <w:sz w:val="22"/>
          <w:szCs w:val="22"/>
        </w:rPr>
        <w:t xml:space="preserve"> </w:t>
      </w:r>
      <w:r w:rsidRPr="00A66263">
        <w:rPr>
          <w:rFonts w:hint="eastAsia"/>
          <w:b/>
          <w:sz w:val="22"/>
          <w:szCs w:val="22"/>
        </w:rPr>
        <w:t>đ</w:t>
      </w:r>
      <w:r w:rsidRPr="00A66263">
        <w:rPr>
          <w:b/>
          <w:sz w:val="22"/>
          <w:szCs w:val="22"/>
        </w:rPr>
        <w:t>i</w:t>
      </w:r>
      <w:r w:rsidRPr="00A66263">
        <w:rPr>
          <w:rFonts w:hint="eastAsia"/>
          <w:b/>
          <w:sz w:val="22"/>
          <w:szCs w:val="22"/>
        </w:rPr>
        <w:t>ề</w:t>
      </w:r>
      <w:r w:rsidRPr="00A66263">
        <w:rPr>
          <w:b/>
          <w:sz w:val="22"/>
          <w:szCs w:val="22"/>
        </w:rPr>
        <w:t>u c</w:t>
      </w:r>
      <w:r w:rsidRPr="00A66263">
        <w:rPr>
          <w:rFonts w:hint="eastAsia"/>
          <w:b/>
          <w:sz w:val="22"/>
          <w:szCs w:val="22"/>
        </w:rPr>
        <w:t>ủ</w:t>
      </w:r>
      <w:r w:rsidRPr="00A66263">
        <w:rPr>
          <w:b/>
          <w:sz w:val="22"/>
          <w:szCs w:val="22"/>
        </w:rPr>
        <w:t>a Lu</w:t>
      </w:r>
      <w:r w:rsidRPr="00A66263">
        <w:rPr>
          <w:rFonts w:hint="eastAsia"/>
          <w:b/>
          <w:sz w:val="22"/>
          <w:szCs w:val="22"/>
        </w:rPr>
        <w:t>ậ</w:t>
      </w:r>
      <w:r w:rsidRPr="00A66263">
        <w:rPr>
          <w:b/>
          <w:sz w:val="22"/>
          <w:szCs w:val="22"/>
        </w:rPr>
        <w:t>t thu</w:t>
      </w:r>
      <w:r w:rsidRPr="00A66263">
        <w:rPr>
          <w:rFonts w:hint="eastAsia"/>
          <w:b/>
          <w:sz w:val="22"/>
          <w:szCs w:val="22"/>
        </w:rPr>
        <w:t>ế</w:t>
      </w:r>
      <w:r w:rsidRPr="00A66263">
        <w:rPr>
          <w:b/>
          <w:sz w:val="22"/>
          <w:szCs w:val="22"/>
        </w:rPr>
        <w:t xml:space="preserve"> tiêu th</w:t>
      </w:r>
      <w:r w:rsidRPr="00A66263">
        <w:rPr>
          <w:rFonts w:hint="eastAsia"/>
          <w:b/>
          <w:sz w:val="22"/>
          <w:szCs w:val="22"/>
        </w:rPr>
        <w:t>ụ</w:t>
      </w:r>
      <w:r w:rsidRPr="00A66263">
        <w:rPr>
          <w:b/>
          <w:sz w:val="22"/>
          <w:szCs w:val="22"/>
        </w:rPr>
        <w:t xml:space="preserve"> </w:t>
      </w:r>
      <w:r w:rsidRPr="00A66263">
        <w:rPr>
          <w:rFonts w:hint="eastAsia"/>
          <w:b/>
          <w:sz w:val="22"/>
          <w:szCs w:val="22"/>
        </w:rPr>
        <w:t>đặ</w:t>
      </w:r>
      <w:r w:rsidRPr="00A66263">
        <w:rPr>
          <w:b/>
          <w:sz w:val="22"/>
          <w:szCs w:val="22"/>
        </w:rPr>
        <w:t>c bi</w:t>
      </w:r>
      <w:r w:rsidRPr="00A66263">
        <w:rPr>
          <w:rFonts w:hint="eastAsia"/>
          <w:b/>
          <w:sz w:val="22"/>
          <w:szCs w:val="22"/>
        </w:rPr>
        <w:t>ệ</w:t>
      </w:r>
      <w:r w:rsidRPr="00A66263">
        <w:rPr>
          <w:b/>
          <w:sz w:val="22"/>
          <w:szCs w:val="22"/>
        </w:rPr>
        <w:t>t (TT</w:t>
      </w:r>
      <w:r w:rsidRPr="00A66263">
        <w:rPr>
          <w:rFonts w:hint="eastAsia"/>
          <w:b/>
          <w:sz w:val="22"/>
          <w:szCs w:val="22"/>
        </w:rPr>
        <w:t>Đ</w:t>
      </w:r>
      <w:r>
        <w:rPr>
          <w:b/>
          <w:sz w:val="22"/>
          <w:szCs w:val="22"/>
        </w:rPr>
        <w:t>B).</w:t>
      </w:r>
    </w:p>
    <w:p w:rsidR="00CE0BC2" w:rsidRDefault="00CE0BC2" w:rsidP="00CE0BC2">
      <w:pPr>
        <w:pStyle w:val="BodyText"/>
        <w:spacing w:line="264" w:lineRule="auto"/>
        <w:ind w:left="284"/>
        <w:jc w:val="both"/>
        <w:rPr>
          <w:b/>
          <w:bCs/>
        </w:rPr>
      </w:pPr>
    </w:p>
    <w:p w:rsidR="00CE0BC2" w:rsidRPr="004C3188" w:rsidRDefault="00CE0BC2" w:rsidP="00CE0BC2">
      <w:pPr>
        <w:pStyle w:val="BodyText"/>
        <w:spacing w:line="264" w:lineRule="auto"/>
        <w:ind w:left="284"/>
        <w:jc w:val="both"/>
        <w:rPr>
          <w:sz w:val="22"/>
          <w:szCs w:val="22"/>
        </w:rPr>
      </w:pPr>
      <w:r w:rsidRPr="004C3188">
        <w:rPr>
          <w:sz w:val="22"/>
          <w:szCs w:val="22"/>
        </w:rPr>
        <w:t>Ngh</w:t>
      </w:r>
      <w:r w:rsidRPr="004C3188">
        <w:rPr>
          <w:rFonts w:hint="eastAsia"/>
          <w:sz w:val="22"/>
          <w:szCs w:val="22"/>
        </w:rPr>
        <w:t>ị</w:t>
      </w:r>
      <w:r w:rsidRPr="004C3188">
        <w:rPr>
          <w:sz w:val="22"/>
          <w:szCs w:val="22"/>
        </w:rPr>
        <w:t xml:space="preserve"> </w:t>
      </w:r>
      <w:r w:rsidRPr="004C3188">
        <w:rPr>
          <w:rFonts w:hint="eastAsia"/>
          <w:sz w:val="22"/>
          <w:szCs w:val="22"/>
        </w:rPr>
        <w:t>đị</w:t>
      </w:r>
      <w:r w:rsidRPr="004C3188">
        <w:rPr>
          <w:sz w:val="22"/>
          <w:szCs w:val="22"/>
        </w:rPr>
        <w:t>nh có hi</w:t>
      </w:r>
      <w:r w:rsidRPr="004C3188">
        <w:rPr>
          <w:rFonts w:hint="eastAsia"/>
          <w:sz w:val="22"/>
          <w:szCs w:val="22"/>
        </w:rPr>
        <w:t>ệ</w:t>
      </w:r>
      <w:r w:rsidRPr="004C3188">
        <w:rPr>
          <w:sz w:val="22"/>
          <w:szCs w:val="22"/>
        </w:rPr>
        <w:t>u l</w:t>
      </w:r>
      <w:r w:rsidRPr="004C3188">
        <w:rPr>
          <w:rFonts w:hint="eastAsia"/>
          <w:sz w:val="22"/>
          <w:szCs w:val="22"/>
        </w:rPr>
        <w:t>ự</w:t>
      </w:r>
      <w:r w:rsidRPr="004C3188">
        <w:rPr>
          <w:sz w:val="22"/>
          <w:szCs w:val="22"/>
        </w:rPr>
        <w:t>c thi hành t</w:t>
      </w:r>
      <w:r w:rsidRPr="004C3188">
        <w:rPr>
          <w:rFonts w:hint="eastAsia"/>
          <w:sz w:val="22"/>
          <w:szCs w:val="22"/>
        </w:rPr>
        <w:t>ừ</w:t>
      </w:r>
      <w:r w:rsidRPr="004C3188">
        <w:rPr>
          <w:sz w:val="22"/>
          <w:szCs w:val="22"/>
        </w:rPr>
        <w:t xml:space="preserve"> ngày 20/03/2019, s</w:t>
      </w:r>
      <w:r w:rsidRPr="004C3188">
        <w:rPr>
          <w:rFonts w:hint="eastAsia"/>
          <w:sz w:val="22"/>
          <w:szCs w:val="22"/>
        </w:rPr>
        <w:t>ử</w:t>
      </w:r>
      <w:r w:rsidRPr="004C3188">
        <w:rPr>
          <w:sz w:val="22"/>
          <w:szCs w:val="22"/>
        </w:rPr>
        <w:t xml:space="preserve">a </w:t>
      </w:r>
      <w:r w:rsidRPr="004C3188">
        <w:rPr>
          <w:rFonts w:hint="eastAsia"/>
          <w:sz w:val="22"/>
          <w:szCs w:val="22"/>
        </w:rPr>
        <w:t>đổ</w:t>
      </w:r>
      <w:r w:rsidRPr="004C3188">
        <w:rPr>
          <w:sz w:val="22"/>
          <w:szCs w:val="22"/>
        </w:rPr>
        <w:t>i, b</w:t>
      </w:r>
      <w:r w:rsidRPr="004C3188">
        <w:rPr>
          <w:rFonts w:hint="eastAsia"/>
          <w:sz w:val="22"/>
          <w:szCs w:val="22"/>
        </w:rPr>
        <w:t>ổ</w:t>
      </w:r>
      <w:r w:rsidRPr="004C3188">
        <w:rPr>
          <w:sz w:val="22"/>
          <w:szCs w:val="22"/>
        </w:rPr>
        <w:t xml:space="preserve"> sung m</w:t>
      </w:r>
      <w:r w:rsidRPr="004C3188">
        <w:rPr>
          <w:rFonts w:hint="eastAsia"/>
          <w:sz w:val="22"/>
          <w:szCs w:val="22"/>
        </w:rPr>
        <w:t>ộ</w:t>
      </w:r>
      <w:r w:rsidRPr="004C3188">
        <w:rPr>
          <w:sz w:val="22"/>
          <w:szCs w:val="22"/>
        </w:rPr>
        <w:t>t s</w:t>
      </w:r>
      <w:r w:rsidRPr="004C3188">
        <w:rPr>
          <w:rFonts w:hint="eastAsia"/>
          <w:sz w:val="22"/>
          <w:szCs w:val="22"/>
        </w:rPr>
        <w:t>ố</w:t>
      </w:r>
      <w:r w:rsidRPr="004C3188">
        <w:rPr>
          <w:sz w:val="22"/>
          <w:szCs w:val="22"/>
        </w:rPr>
        <w:t xml:space="preserve"> </w:t>
      </w:r>
      <w:r w:rsidRPr="004C3188">
        <w:rPr>
          <w:rFonts w:hint="eastAsia"/>
          <w:sz w:val="22"/>
          <w:szCs w:val="22"/>
        </w:rPr>
        <w:t>đ</w:t>
      </w:r>
      <w:r w:rsidRPr="004C3188">
        <w:rPr>
          <w:sz w:val="22"/>
          <w:szCs w:val="22"/>
        </w:rPr>
        <w:t>i</w:t>
      </w:r>
      <w:r w:rsidRPr="004C3188">
        <w:rPr>
          <w:rFonts w:hint="eastAsia"/>
          <w:sz w:val="22"/>
          <w:szCs w:val="22"/>
        </w:rPr>
        <w:t>ề</w:t>
      </w:r>
      <w:r w:rsidRPr="004C3188">
        <w:rPr>
          <w:sz w:val="22"/>
          <w:szCs w:val="22"/>
        </w:rPr>
        <w:t>u c</w:t>
      </w:r>
      <w:r w:rsidRPr="004C3188">
        <w:rPr>
          <w:rFonts w:hint="eastAsia"/>
          <w:sz w:val="22"/>
          <w:szCs w:val="22"/>
        </w:rPr>
        <w:t>ủ</w:t>
      </w:r>
      <w:r w:rsidRPr="004C3188">
        <w:rPr>
          <w:sz w:val="22"/>
          <w:szCs w:val="22"/>
        </w:rPr>
        <w:t>a Ngh</w:t>
      </w:r>
      <w:r w:rsidRPr="004C3188">
        <w:rPr>
          <w:rFonts w:hint="eastAsia"/>
          <w:sz w:val="22"/>
          <w:szCs w:val="22"/>
        </w:rPr>
        <w:t>ị</w:t>
      </w:r>
      <w:r w:rsidRPr="004C3188">
        <w:rPr>
          <w:sz w:val="22"/>
          <w:szCs w:val="22"/>
        </w:rPr>
        <w:t xml:space="preserve"> </w:t>
      </w:r>
      <w:r w:rsidRPr="004C3188">
        <w:rPr>
          <w:rFonts w:hint="eastAsia"/>
          <w:sz w:val="22"/>
          <w:szCs w:val="22"/>
        </w:rPr>
        <w:t>đị</w:t>
      </w:r>
      <w:r w:rsidRPr="004C3188">
        <w:rPr>
          <w:sz w:val="22"/>
          <w:szCs w:val="22"/>
        </w:rPr>
        <w:t>nh s</w:t>
      </w:r>
      <w:r w:rsidRPr="004C3188">
        <w:rPr>
          <w:rFonts w:hint="eastAsia"/>
          <w:sz w:val="22"/>
          <w:szCs w:val="22"/>
        </w:rPr>
        <w:t>ố</w:t>
      </w:r>
    </w:p>
    <w:p w:rsidR="00CE0BC2" w:rsidRPr="004C3188" w:rsidRDefault="00CE0BC2" w:rsidP="00CE0BC2">
      <w:pPr>
        <w:pStyle w:val="BodyText"/>
        <w:spacing w:line="264" w:lineRule="auto"/>
        <w:ind w:left="284"/>
        <w:jc w:val="both"/>
        <w:rPr>
          <w:sz w:val="22"/>
          <w:szCs w:val="22"/>
        </w:rPr>
      </w:pPr>
      <w:r w:rsidRPr="004C3188">
        <w:rPr>
          <w:sz w:val="22"/>
          <w:szCs w:val="22"/>
        </w:rPr>
        <w:t>108/2015/N</w:t>
      </w:r>
      <w:r w:rsidRPr="004C3188">
        <w:rPr>
          <w:rFonts w:hint="eastAsia"/>
          <w:sz w:val="22"/>
          <w:szCs w:val="22"/>
        </w:rPr>
        <w:t>Đ</w:t>
      </w:r>
      <w:r w:rsidRPr="004C3188">
        <w:rPr>
          <w:sz w:val="22"/>
          <w:szCs w:val="22"/>
        </w:rPr>
        <w:t>-CP ngày 28/10/2015 c</w:t>
      </w:r>
      <w:r w:rsidRPr="004C3188">
        <w:rPr>
          <w:rFonts w:hint="eastAsia"/>
          <w:sz w:val="22"/>
          <w:szCs w:val="22"/>
        </w:rPr>
        <w:t>ủ</w:t>
      </w:r>
      <w:r w:rsidRPr="004C3188">
        <w:rPr>
          <w:sz w:val="22"/>
          <w:szCs w:val="22"/>
        </w:rPr>
        <w:t>a Chính ph</w:t>
      </w:r>
      <w:r w:rsidRPr="004C3188">
        <w:rPr>
          <w:rFonts w:hint="eastAsia"/>
          <w:sz w:val="22"/>
          <w:szCs w:val="22"/>
        </w:rPr>
        <w:t>ủ</w:t>
      </w:r>
      <w:r w:rsidRPr="004C3188">
        <w:rPr>
          <w:sz w:val="22"/>
          <w:szCs w:val="22"/>
        </w:rPr>
        <w:t xml:space="preserve"> c</w:t>
      </w:r>
      <w:r w:rsidRPr="004C3188">
        <w:rPr>
          <w:rFonts w:hint="eastAsia"/>
          <w:sz w:val="22"/>
          <w:szCs w:val="22"/>
        </w:rPr>
        <w:t>ụ</w:t>
      </w:r>
      <w:r w:rsidRPr="004C3188">
        <w:rPr>
          <w:sz w:val="22"/>
          <w:szCs w:val="22"/>
        </w:rPr>
        <w:t xml:space="preserve"> th</w:t>
      </w:r>
      <w:r w:rsidRPr="004C3188">
        <w:rPr>
          <w:rFonts w:hint="eastAsia"/>
          <w:sz w:val="22"/>
          <w:szCs w:val="22"/>
        </w:rPr>
        <w:t>ể</w:t>
      </w:r>
      <w:r w:rsidRPr="004C3188">
        <w:rPr>
          <w:sz w:val="22"/>
          <w:szCs w:val="22"/>
        </w:rPr>
        <w:t xml:space="preserve"> nh</w:t>
      </w:r>
      <w:r w:rsidRPr="004C3188">
        <w:rPr>
          <w:rFonts w:hint="eastAsia"/>
          <w:sz w:val="22"/>
          <w:szCs w:val="22"/>
        </w:rPr>
        <w:t>ư</w:t>
      </w:r>
      <w:r>
        <w:rPr>
          <w:sz w:val="22"/>
          <w:szCs w:val="22"/>
        </w:rPr>
        <w:t xml:space="preserve"> </w:t>
      </w:r>
      <w:r w:rsidRPr="004C3188">
        <w:rPr>
          <w:sz w:val="22"/>
          <w:szCs w:val="22"/>
        </w:rPr>
        <w:t>sau:</w:t>
      </w:r>
    </w:p>
    <w:p w:rsidR="00CE0BC2" w:rsidRPr="004C3188" w:rsidRDefault="00CE0BC2" w:rsidP="00CE0BC2">
      <w:pPr>
        <w:pStyle w:val="BodyText"/>
        <w:spacing w:line="264" w:lineRule="auto"/>
        <w:ind w:left="284"/>
        <w:jc w:val="both"/>
        <w:rPr>
          <w:sz w:val="22"/>
          <w:szCs w:val="22"/>
        </w:rPr>
      </w:pPr>
      <w:r w:rsidRPr="004C3188">
        <w:rPr>
          <w:sz w:val="22"/>
          <w:szCs w:val="22"/>
        </w:rPr>
        <w:t>V</w:t>
      </w:r>
      <w:r w:rsidRPr="004C3188">
        <w:rPr>
          <w:rFonts w:hint="eastAsia"/>
          <w:sz w:val="22"/>
          <w:szCs w:val="22"/>
        </w:rPr>
        <w:t>ề</w:t>
      </w:r>
      <w:r w:rsidRPr="004C3188">
        <w:rPr>
          <w:sz w:val="22"/>
          <w:szCs w:val="22"/>
        </w:rPr>
        <w:t xml:space="preserve"> </w:t>
      </w:r>
      <w:r w:rsidRPr="004C3188">
        <w:rPr>
          <w:rFonts w:hint="eastAsia"/>
          <w:sz w:val="22"/>
          <w:szCs w:val="22"/>
        </w:rPr>
        <w:t>đố</w:t>
      </w:r>
      <w:r w:rsidRPr="004C3188">
        <w:rPr>
          <w:sz w:val="22"/>
          <w:szCs w:val="22"/>
        </w:rPr>
        <w:t>i t</w:t>
      </w:r>
      <w:r w:rsidRPr="004C3188">
        <w:rPr>
          <w:rFonts w:hint="eastAsia"/>
          <w:sz w:val="22"/>
          <w:szCs w:val="22"/>
        </w:rPr>
        <w:t>ượ</w:t>
      </w:r>
      <w:r>
        <w:rPr>
          <w:sz w:val="22"/>
          <w:szCs w:val="22"/>
        </w:rPr>
        <w:t>ng khô</w:t>
      </w:r>
      <w:r w:rsidRPr="004C3188">
        <w:rPr>
          <w:sz w:val="22"/>
          <w:szCs w:val="22"/>
        </w:rPr>
        <w:t>ng ch</w:t>
      </w:r>
      <w:r w:rsidRPr="004C3188">
        <w:rPr>
          <w:rFonts w:hint="eastAsia"/>
          <w:sz w:val="22"/>
          <w:szCs w:val="22"/>
        </w:rPr>
        <w:t>ị</w:t>
      </w:r>
      <w:r w:rsidRPr="004C3188">
        <w:rPr>
          <w:sz w:val="22"/>
          <w:szCs w:val="22"/>
        </w:rPr>
        <w:t>u thu</w:t>
      </w:r>
      <w:r w:rsidRPr="004C3188">
        <w:rPr>
          <w:rFonts w:hint="eastAsia"/>
          <w:sz w:val="22"/>
          <w:szCs w:val="22"/>
        </w:rPr>
        <w:t>ế</w:t>
      </w:r>
      <w:r w:rsidRPr="004C3188">
        <w:rPr>
          <w:sz w:val="22"/>
          <w:szCs w:val="22"/>
        </w:rPr>
        <w:t>: Bao g</w:t>
      </w:r>
      <w:r w:rsidRPr="004C3188">
        <w:rPr>
          <w:rFonts w:hint="eastAsia"/>
          <w:sz w:val="22"/>
          <w:szCs w:val="22"/>
        </w:rPr>
        <w:t>ồ</w:t>
      </w:r>
      <w:r w:rsidRPr="004C3188">
        <w:rPr>
          <w:sz w:val="22"/>
          <w:szCs w:val="22"/>
        </w:rPr>
        <w:t>m c</w:t>
      </w:r>
      <w:r w:rsidRPr="004C3188">
        <w:rPr>
          <w:rFonts w:hint="eastAsia"/>
          <w:sz w:val="22"/>
          <w:szCs w:val="22"/>
        </w:rPr>
        <w:t>ả</w:t>
      </w:r>
      <w:r>
        <w:rPr>
          <w:sz w:val="22"/>
          <w:szCs w:val="22"/>
        </w:rPr>
        <w:t xml:space="preserve"> tà</w:t>
      </w:r>
      <w:r w:rsidRPr="004C3188">
        <w:rPr>
          <w:sz w:val="22"/>
          <w:szCs w:val="22"/>
        </w:rPr>
        <w:t>u bay s</w:t>
      </w:r>
      <w:r w:rsidRPr="004C3188">
        <w:rPr>
          <w:rFonts w:hint="eastAsia"/>
          <w:sz w:val="22"/>
          <w:szCs w:val="22"/>
        </w:rPr>
        <w:t>ử</w:t>
      </w:r>
      <w:r w:rsidRPr="004C3188">
        <w:rPr>
          <w:sz w:val="22"/>
          <w:szCs w:val="22"/>
        </w:rPr>
        <w:t xml:space="preserve"> d</w:t>
      </w:r>
      <w:r w:rsidRPr="004C3188">
        <w:rPr>
          <w:rFonts w:hint="eastAsia"/>
          <w:sz w:val="22"/>
          <w:szCs w:val="22"/>
        </w:rPr>
        <w:t>ụ</w:t>
      </w:r>
      <w:r w:rsidRPr="004C3188">
        <w:rPr>
          <w:sz w:val="22"/>
          <w:szCs w:val="22"/>
        </w:rPr>
        <w:t>ng cho m</w:t>
      </w:r>
      <w:r w:rsidRPr="004C3188">
        <w:rPr>
          <w:rFonts w:hint="eastAsia"/>
          <w:sz w:val="22"/>
          <w:szCs w:val="22"/>
        </w:rPr>
        <w:t>ụ</w:t>
      </w:r>
      <w:r w:rsidRPr="004C3188">
        <w:rPr>
          <w:sz w:val="22"/>
          <w:szCs w:val="22"/>
        </w:rPr>
        <w:t xml:space="preserve">c </w:t>
      </w:r>
      <w:r w:rsidRPr="004C3188">
        <w:rPr>
          <w:rFonts w:hint="eastAsia"/>
          <w:sz w:val="22"/>
          <w:szCs w:val="22"/>
        </w:rPr>
        <w:t>đ</w:t>
      </w:r>
      <w:r>
        <w:rPr>
          <w:sz w:val="22"/>
          <w:szCs w:val="22"/>
        </w:rPr>
        <w:t>í</w:t>
      </w:r>
      <w:r w:rsidRPr="004C3188">
        <w:rPr>
          <w:sz w:val="22"/>
          <w:szCs w:val="22"/>
        </w:rPr>
        <w:t>ch phun thu</w:t>
      </w:r>
      <w:r w:rsidRPr="004C3188">
        <w:rPr>
          <w:rFonts w:hint="eastAsia"/>
          <w:sz w:val="22"/>
          <w:szCs w:val="22"/>
        </w:rPr>
        <w:t>ố</w:t>
      </w:r>
      <w:r w:rsidRPr="004C3188">
        <w:rPr>
          <w:sz w:val="22"/>
          <w:szCs w:val="22"/>
        </w:rPr>
        <w:t>c tr</w:t>
      </w:r>
      <w:r w:rsidRPr="004C3188">
        <w:rPr>
          <w:rFonts w:hint="eastAsia"/>
          <w:sz w:val="22"/>
          <w:szCs w:val="22"/>
        </w:rPr>
        <w:t>ừ</w:t>
      </w:r>
      <w:r>
        <w:rPr>
          <w:sz w:val="22"/>
          <w:szCs w:val="22"/>
        </w:rPr>
        <w:t xml:space="preserve"> sâ</w:t>
      </w:r>
      <w:r w:rsidRPr="004C3188">
        <w:rPr>
          <w:sz w:val="22"/>
          <w:szCs w:val="22"/>
        </w:rPr>
        <w:t>u, ch</w:t>
      </w:r>
      <w:r w:rsidRPr="004C3188">
        <w:rPr>
          <w:rFonts w:hint="eastAsia"/>
          <w:sz w:val="22"/>
          <w:szCs w:val="22"/>
        </w:rPr>
        <w:t>ữ</w:t>
      </w:r>
      <w:r w:rsidRPr="004C3188">
        <w:rPr>
          <w:sz w:val="22"/>
          <w:szCs w:val="22"/>
        </w:rPr>
        <w:t>a</w:t>
      </w:r>
    </w:p>
    <w:p w:rsidR="00CE0BC2" w:rsidRPr="004C3188" w:rsidRDefault="00CE0BC2" w:rsidP="00CE0BC2">
      <w:pPr>
        <w:pStyle w:val="BodyText"/>
        <w:spacing w:line="264" w:lineRule="auto"/>
        <w:ind w:left="284"/>
        <w:jc w:val="both"/>
        <w:rPr>
          <w:sz w:val="22"/>
          <w:szCs w:val="22"/>
        </w:rPr>
      </w:pPr>
      <w:r>
        <w:rPr>
          <w:sz w:val="22"/>
          <w:szCs w:val="22"/>
        </w:rPr>
        <w:t>chá</w:t>
      </w:r>
      <w:r w:rsidRPr="004C3188">
        <w:rPr>
          <w:sz w:val="22"/>
          <w:szCs w:val="22"/>
        </w:rPr>
        <w:t>y, quay phim, ch</w:t>
      </w:r>
      <w:r w:rsidRPr="004C3188">
        <w:rPr>
          <w:rFonts w:hint="eastAsia"/>
          <w:sz w:val="22"/>
          <w:szCs w:val="22"/>
        </w:rPr>
        <w:t>ụ</w:t>
      </w:r>
      <w:r w:rsidRPr="004C3188">
        <w:rPr>
          <w:sz w:val="22"/>
          <w:szCs w:val="22"/>
        </w:rPr>
        <w:t xml:space="preserve">p </w:t>
      </w:r>
      <w:r w:rsidRPr="004C3188">
        <w:rPr>
          <w:rFonts w:hint="eastAsia"/>
          <w:sz w:val="22"/>
          <w:szCs w:val="22"/>
        </w:rPr>
        <w:t>ả</w:t>
      </w:r>
      <w:r w:rsidRPr="004C3188">
        <w:rPr>
          <w:sz w:val="22"/>
          <w:szCs w:val="22"/>
        </w:rPr>
        <w:t xml:space="preserve">nh, </w:t>
      </w:r>
      <w:r w:rsidRPr="004C3188">
        <w:rPr>
          <w:rFonts w:hint="eastAsia"/>
          <w:sz w:val="22"/>
          <w:szCs w:val="22"/>
        </w:rPr>
        <w:t>đ</w:t>
      </w:r>
      <w:r w:rsidRPr="004C3188">
        <w:rPr>
          <w:sz w:val="22"/>
          <w:szCs w:val="22"/>
        </w:rPr>
        <w:t xml:space="preserve">o </w:t>
      </w:r>
      <w:r w:rsidRPr="004C3188">
        <w:rPr>
          <w:rFonts w:hint="eastAsia"/>
          <w:sz w:val="22"/>
          <w:szCs w:val="22"/>
        </w:rPr>
        <w:t>đạ</w:t>
      </w:r>
      <w:r w:rsidRPr="004C3188">
        <w:rPr>
          <w:sz w:val="22"/>
          <w:szCs w:val="22"/>
        </w:rPr>
        <w:t>c b</w:t>
      </w:r>
      <w:r w:rsidRPr="004C3188">
        <w:rPr>
          <w:rFonts w:hint="eastAsia"/>
          <w:sz w:val="22"/>
          <w:szCs w:val="22"/>
        </w:rPr>
        <w:t>ả</w:t>
      </w:r>
      <w:r w:rsidRPr="004C3188">
        <w:rPr>
          <w:sz w:val="22"/>
          <w:szCs w:val="22"/>
        </w:rPr>
        <w:t xml:space="preserve">n </w:t>
      </w:r>
      <w:r w:rsidRPr="004C3188">
        <w:rPr>
          <w:rFonts w:hint="eastAsia"/>
          <w:sz w:val="22"/>
          <w:szCs w:val="22"/>
        </w:rPr>
        <w:t>đồ</w:t>
      </w:r>
      <w:r>
        <w:rPr>
          <w:sz w:val="22"/>
          <w:szCs w:val="22"/>
        </w:rPr>
        <w:t>. (t</w:t>
      </w:r>
      <w:r w:rsidRPr="004C3188">
        <w:rPr>
          <w:sz w:val="22"/>
          <w:szCs w:val="22"/>
        </w:rPr>
        <w:t>rước đây không quy định)</w:t>
      </w:r>
    </w:p>
    <w:p w:rsidR="00CE0BC2" w:rsidRPr="004C3188" w:rsidRDefault="00CE0BC2" w:rsidP="00CE0BC2">
      <w:pPr>
        <w:pStyle w:val="BodyText"/>
        <w:spacing w:line="264" w:lineRule="auto"/>
        <w:ind w:left="284"/>
        <w:jc w:val="both"/>
        <w:rPr>
          <w:sz w:val="22"/>
          <w:szCs w:val="22"/>
        </w:rPr>
      </w:pPr>
      <w:r w:rsidRPr="004C3188">
        <w:rPr>
          <w:sz w:val="22"/>
          <w:szCs w:val="22"/>
        </w:rPr>
        <w:t>V</w:t>
      </w:r>
      <w:r w:rsidRPr="004C3188">
        <w:rPr>
          <w:rFonts w:hint="eastAsia"/>
          <w:sz w:val="22"/>
          <w:szCs w:val="22"/>
        </w:rPr>
        <w:t>ề</w:t>
      </w:r>
      <w:r w:rsidRPr="004C3188">
        <w:rPr>
          <w:sz w:val="22"/>
          <w:szCs w:val="22"/>
        </w:rPr>
        <w:t xml:space="preserve"> th</w:t>
      </w:r>
      <w:r w:rsidRPr="004C3188">
        <w:rPr>
          <w:rFonts w:hint="eastAsia"/>
          <w:sz w:val="22"/>
          <w:szCs w:val="22"/>
        </w:rPr>
        <w:t>ủ</w:t>
      </w:r>
      <w:r w:rsidRPr="004C3188">
        <w:rPr>
          <w:sz w:val="22"/>
          <w:szCs w:val="22"/>
        </w:rPr>
        <w:t xml:space="preserve"> t</w:t>
      </w:r>
      <w:r w:rsidRPr="004C3188">
        <w:rPr>
          <w:rFonts w:hint="eastAsia"/>
          <w:sz w:val="22"/>
          <w:szCs w:val="22"/>
        </w:rPr>
        <w:t>ụ</w:t>
      </w:r>
      <w:r w:rsidRPr="004C3188">
        <w:rPr>
          <w:sz w:val="22"/>
          <w:szCs w:val="22"/>
        </w:rPr>
        <w:t>c, h</w:t>
      </w:r>
      <w:r w:rsidRPr="004C3188">
        <w:rPr>
          <w:rFonts w:hint="eastAsia"/>
          <w:sz w:val="22"/>
          <w:szCs w:val="22"/>
        </w:rPr>
        <w:t>ồ</w:t>
      </w:r>
      <w:r w:rsidRPr="004C3188">
        <w:rPr>
          <w:sz w:val="22"/>
          <w:szCs w:val="22"/>
        </w:rPr>
        <w:t xml:space="preserve"> s</w:t>
      </w:r>
      <w:r w:rsidRPr="004C3188">
        <w:rPr>
          <w:rFonts w:hint="eastAsia"/>
          <w:sz w:val="22"/>
          <w:szCs w:val="22"/>
        </w:rPr>
        <w:t>ơ</w:t>
      </w:r>
      <w:r>
        <w:rPr>
          <w:sz w:val="22"/>
          <w:szCs w:val="22"/>
        </w:rPr>
        <w:t xml:space="preserve">, trình </w:t>
      </w:r>
      <w:r w:rsidRPr="004C3188">
        <w:rPr>
          <w:sz w:val="22"/>
          <w:szCs w:val="22"/>
        </w:rPr>
        <w:t>t</w:t>
      </w:r>
      <w:r w:rsidRPr="004C3188">
        <w:rPr>
          <w:rFonts w:hint="eastAsia"/>
          <w:sz w:val="22"/>
          <w:szCs w:val="22"/>
        </w:rPr>
        <w:t>ự</w:t>
      </w:r>
      <w:r w:rsidRPr="004C3188">
        <w:rPr>
          <w:sz w:val="22"/>
          <w:szCs w:val="22"/>
        </w:rPr>
        <w:t xml:space="preserve"> và th</w:t>
      </w:r>
      <w:r w:rsidRPr="004C3188">
        <w:rPr>
          <w:rFonts w:hint="eastAsia"/>
          <w:sz w:val="22"/>
          <w:szCs w:val="22"/>
        </w:rPr>
        <w:t>ẩ</w:t>
      </w:r>
      <w:r w:rsidRPr="004C3188">
        <w:rPr>
          <w:sz w:val="22"/>
          <w:szCs w:val="22"/>
        </w:rPr>
        <w:t>m quy</w:t>
      </w:r>
      <w:r w:rsidRPr="004C3188">
        <w:rPr>
          <w:rFonts w:hint="eastAsia"/>
          <w:sz w:val="22"/>
          <w:szCs w:val="22"/>
        </w:rPr>
        <w:t>ề</w:t>
      </w:r>
      <w:r w:rsidRPr="004C3188">
        <w:rPr>
          <w:sz w:val="22"/>
          <w:szCs w:val="22"/>
        </w:rPr>
        <w:t>n gi</w:t>
      </w:r>
      <w:r w:rsidRPr="004C3188">
        <w:rPr>
          <w:rFonts w:hint="eastAsia"/>
          <w:sz w:val="22"/>
          <w:szCs w:val="22"/>
        </w:rPr>
        <w:t>ả</w:t>
      </w:r>
      <w:r w:rsidRPr="004C3188">
        <w:rPr>
          <w:sz w:val="22"/>
          <w:szCs w:val="22"/>
        </w:rPr>
        <w:t>i quy</w:t>
      </w:r>
      <w:r w:rsidRPr="004C3188">
        <w:rPr>
          <w:rFonts w:hint="eastAsia"/>
          <w:sz w:val="22"/>
          <w:szCs w:val="22"/>
        </w:rPr>
        <w:t>ế</w:t>
      </w:r>
      <w:r w:rsidRPr="004C3188">
        <w:rPr>
          <w:sz w:val="22"/>
          <w:szCs w:val="22"/>
        </w:rPr>
        <w:t>t hoàn thu</w:t>
      </w:r>
      <w:r w:rsidRPr="004C3188">
        <w:rPr>
          <w:rFonts w:hint="eastAsia"/>
          <w:sz w:val="22"/>
          <w:szCs w:val="22"/>
        </w:rPr>
        <w:t>ế</w:t>
      </w:r>
      <w:r w:rsidRPr="004C3188">
        <w:rPr>
          <w:sz w:val="22"/>
          <w:szCs w:val="22"/>
        </w:rPr>
        <w:t xml:space="preserve"> tiêu th</w:t>
      </w:r>
      <w:r w:rsidRPr="004C3188">
        <w:rPr>
          <w:rFonts w:hint="eastAsia"/>
          <w:sz w:val="22"/>
          <w:szCs w:val="22"/>
        </w:rPr>
        <w:t>ụ</w:t>
      </w:r>
      <w:r w:rsidRPr="004C3188">
        <w:rPr>
          <w:sz w:val="22"/>
          <w:szCs w:val="22"/>
        </w:rPr>
        <w:t xml:space="preserve"> </w:t>
      </w:r>
      <w:r w:rsidRPr="004C3188">
        <w:rPr>
          <w:rFonts w:hint="eastAsia"/>
          <w:sz w:val="22"/>
          <w:szCs w:val="22"/>
        </w:rPr>
        <w:t>đặ</w:t>
      </w:r>
      <w:r w:rsidRPr="004C3188">
        <w:rPr>
          <w:sz w:val="22"/>
          <w:szCs w:val="22"/>
        </w:rPr>
        <w:t>c bi</w:t>
      </w:r>
      <w:r w:rsidRPr="004C3188">
        <w:rPr>
          <w:rFonts w:hint="eastAsia"/>
          <w:sz w:val="22"/>
          <w:szCs w:val="22"/>
        </w:rPr>
        <w:t>ệ</w:t>
      </w:r>
      <w:r>
        <w:rPr>
          <w:sz w:val="22"/>
          <w:szCs w:val="22"/>
        </w:rPr>
        <w:t>t (t</w:t>
      </w:r>
      <w:r w:rsidRPr="004C3188">
        <w:rPr>
          <w:sz w:val="22"/>
          <w:szCs w:val="22"/>
        </w:rPr>
        <w:t>rước đây không quy</w:t>
      </w:r>
    </w:p>
    <w:p w:rsidR="00CE0BC2" w:rsidRPr="004C3188" w:rsidRDefault="00CE0BC2" w:rsidP="00CE0BC2">
      <w:pPr>
        <w:pStyle w:val="BodyText"/>
        <w:spacing w:line="264" w:lineRule="auto"/>
        <w:ind w:left="284"/>
        <w:jc w:val="both"/>
        <w:rPr>
          <w:sz w:val="22"/>
          <w:szCs w:val="22"/>
        </w:rPr>
      </w:pPr>
      <w:r w:rsidRPr="004C3188">
        <w:rPr>
          <w:sz w:val="22"/>
          <w:szCs w:val="22"/>
        </w:rPr>
        <w:t>định cụ thể cho từng trường hợp):</w:t>
      </w:r>
    </w:p>
    <w:p w:rsidR="00CE0BC2" w:rsidRPr="004C3188" w:rsidRDefault="00CE0BC2" w:rsidP="00CE0BC2">
      <w:pPr>
        <w:pStyle w:val="BodyText"/>
        <w:spacing w:line="264" w:lineRule="auto"/>
        <w:ind w:left="284"/>
        <w:jc w:val="both"/>
        <w:rPr>
          <w:i/>
          <w:sz w:val="22"/>
          <w:szCs w:val="22"/>
        </w:rPr>
      </w:pPr>
      <w:r w:rsidRPr="004C3188">
        <w:rPr>
          <w:i/>
          <w:sz w:val="22"/>
          <w:szCs w:val="22"/>
        </w:rPr>
        <w:t xml:space="preserve">+ </w:t>
      </w:r>
      <w:r w:rsidRPr="004C3188">
        <w:rPr>
          <w:rFonts w:hint="eastAsia"/>
          <w:i/>
          <w:sz w:val="22"/>
          <w:szCs w:val="22"/>
        </w:rPr>
        <w:t>Đố</w:t>
      </w:r>
      <w:r w:rsidRPr="004C3188">
        <w:rPr>
          <w:i/>
          <w:sz w:val="22"/>
          <w:szCs w:val="22"/>
        </w:rPr>
        <w:t>i v</w:t>
      </w:r>
      <w:r w:rsidRPr="004C3188">
        <w:rPr>
          <w:rFonts w:hint="eastAsia"/>
          <w:i/>
          <w:sz w:val="22"/>
          <w:szCs w:val="22"/>
        </w:rPr>
        <w:t>ớ</w:t>
      </w:r>
      <w:r w:rsidRPr="004C3188">
        <w:rPr>
          <w:i/>
          <w:sz w:val="22"/>
          <w:szCs w:val="22"/>
        </w:rPr>
        <w:t>i hàng hóa t</w:t>
      </w:r>
      <w:r w:rsidRPr="004C3188">
        <w:rPr>
          <w:rFonts w:hint="eastAsia"/>
          <w:i/>
          <w:sz w:val="22"/>
          <w:szCs w:val="22"/>
        </w:rPr>
        <w:t>ạ</w:t>
      </w:r>
      <w:r w:rsidRPr="004C3188">
        <w:rPr>
          <w:i/>
          <w:sz w:val="22"/>
          <w:szCs w:val="22"/>
        </w:rPr>
        <w:t>m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tái xu</w:t>
      </w:r>
      <w:r w:rsidRPr="004C3188">
        <w:rPr>
          <w:rFonts w:hint="eastAsia"/>
          <w:i/>
          <w:sz w:val="22"/>
          <w:szCs w:val="22"/>
        </w:rPr>
        <w:t>ấ</w:t>
      </w:r>
      <w:r w:rsidRPr="004C3188">
        <w:rPr>
          <w:i/>
          <w:sz w:val="22"/>
          <w:szCs w:val="22"/>
        </w:rPr>
        <w:t>t kh</w:t>
      </w:r>
      <w:r w:rsidRPr="004C3188">
        <w:rPr>
          <w:rFonts w:hint="eastAsia"/>
          <w:i/>
          <w:sz w:val="22"/>
          <w:szCs w:val="22"/>
        </w:rPr>
        <w:t>ẩ</w:t>
      </w:r>
      <w:r w:rsidRPr="004C3188">
        <w:rPr>
          <w:i/>
          <w:sz w:val="22"/>
          <w:szCs w:val="22"/>
        </w:rPr>
        <w:t>u: th</w:t>
      </w:r>
      <w:r w:rsidRPr="004C3188">
        <w:rPr>
          <w:rFonts w:hint="eastAsia"/>
          <w:i/>
          <w:sz w:val="22"/>
          <w:szCs w:val="22"/>
        </w:rPr>
        <w:t>ự</w:t>
      </w:r>
      <w:r w:rsidRPr="004C3188">
        <w:rPr>
          <w:i/>
          <w:sz w:val="22"/>
          <w:szCs w:val="22"/>
        </w:rPr>
        <w:t>c hi</w:t>
      </w:r>
      <w:r w:rsidRPr="004C3188">
        <w:rPr>
          <w:rFonts w:hint="eastAsia"/>
          <w:i/>
          <w:sz w:val="22"/>
          <w:szCs w:val="22"/>
        </w:rPr>
        <w:t>ệ</w:t>
      </w:r>
      <w:r w:rsidRPr="004C3188">
        <w:rPr>
          <w:i/>
          <w:sz w:val="22"/>
          <w:szCs w:val="22"/>
        </w:rPr>
        <w:t>n nh</w:t>
      </w:r>
      <w:r w:rsidRPr="004C3188">
        <w:rPr>
          <w:rFonts w:hint="eastAsia"/>
          <w:i/>
          <w:sz w:val="22"/>
          <w:szCs w:val="22"/>
        </w:rPr>
        <w:t>ư</w:t>
      </w:r>
      <w:r w:rsidRPr="004C3188">
        <w:rPr>
          <w:i/>
          <w:sz w:val="22"/>
          <w:szCs w:val="22"/>
        </w:rPr>
        <w:t xml:space="preserve"> quy </w:t>
      </w:r>
      <w:r w:rsidRPr="004C3188">
        <w:rPr>
          <w:rFonts w:hint="eastAsia"/>
          <w:i/>
          <w:sz w:val="22"/>
          <w:szCs w:val="22"/>
        </w:rPr>
        <w:t>đị</w:t>
      </w:r>
      <w:r w:rsidRPr="004C3188">
        <w:rPr>
          <w:i/>
          <w:sz w:val="22"/>
          <w:szCs w:val="22"/>
        </w:rPr>
        <w:t>nh v</w:t>
      </w:r>
      <w:r w:rsidRPr="004C3188">
        <w:rPr>
          <w:rFonts w:hint="eastAsia"/>
          <w:i/>
          <w:sz w:val="22"/>
          <w:szCs w:val="22"/>
        </w:rPr>
        <w:t>ề</w:t>
      </w:r>
      <w:r w:rsidRPr="004C3188">
        <w:rPr>
          <w:i/>
          <w:sz w:val="22"/>
          <w:szCs w:val="22"/>
        </w:rPr>
        <w:t xml:space="preserve"> hoàn thu</w:t>
      </w:r>
      <w:r w:rsidRPr="004C3188">
        <w:rPr>
          <w:rFonts w:hint="eastAsia"/>
          <w:i/>
          <w:sz w:val="22"/>
          <w:szCs w:val="22"/>
        </w:rPr>
        <w:t>ế</w:t>
      </w:r>
      <w:r w:rsidRPr="004C3188">
        <w:rPr>
          <w:i/>
          <w:sz w:val="22"/>
          <w:szCs w:val="22"/>
        </w:rPr>
        <w:t xml:space="preserve">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t</w:t>
      </w:r>
      <w:r w:rsidRPr="004C3188">
        <w:rPr>
          <w:rFonts w:hint="eastAsia"/>
          <w:i/>
          <w:sz w:val="22"/>
          <w:szCs w:val="22"/>
        </w:rPr>
        <w:t>ạ</w:t>
      </w:r>
      <w:r w:rsidRPr="004C3188">
        <w:rPr>
          <w:i/>
          <w:sz w:val="22"/>
          <w:szCs w:val="22"/>
        </w:rPr>
        <w:t>i</w:t>
      </w:r>
    </w:p>
    <w:p w:rsidR="00CE0BC2" w:rsidRPr="004C3188" w:rsidRDefault="00CE0BC2" w:rsidP="00CE0BC2">
      <w:pPr>
        <w:pStyle w:val="BodyText"/>
        <w:spacing w:line="264" w:lineRule="auto"/>
        <w:ind w:left="284"/>
        <w:jc w:val="both"/>
        <w:rPr>
          <w:i/>
          <w:sz w:val="22"/>
          <w:szCs w:val="22"/>
        </w:rPr>
      </w:pPr>
      <w:r w:rsidRPr="004C3188">
        <w:rPr>
          <w:rFonts w:hint="eastAsia"/>
          <w:i/>
          <w:sz w:val="22"/>
          <w:szCs w:val="22"/>
        </w:rPr>
        <w:t>Đ</w:t>
      </w:r>
      <w:r w:rsidRPr="004C3188">
        <w:rPr>
          <w:i/>
          <w:sz w:val="22"/>
          <w:szCs w:val="22"/>
        </w:rPr>
        <w:t>i</w:t>
      </w:r>
      <w:r w:rsidRPr="004C3188">
        <w:rPr>
          <w:rFonts w:hint="eastAsia"/>
          <w:i/>
          <w:sz w:val="22"/>
          <w:szCs w:val="22"/>
        </w:rPr>
        <w:t>ề</w:t>
      </w:r>
      <w:r w:rsidRPr="004C3188">
        <w:rPr>
          <w:i/>
          <w:sz w:val="22"/>
          <w:szCs w:val="22"/>
        </w:rPr>
        <w:t>u 34 Ngh</w:t>
      </w:r>
      <w:r w:rsidRPr="004C3188">
        <w:rPr>
          <w:rFonts w:hint="eastAsia"/>
          <w:i/>
          <w:sz w:val="22"/>
          <w:szCs w:val="22"/>
        </w:rPr>
        <w:t>ị</w:t>
      </w:r>
      <w:r w:rsidRPr="004C3188">
        <w:rPr>
          <w:i/>
          <w:sz w:val="22"/>
          <w:szCs w:val="22"/>
        </w:rPr>
        <w:t xml:space="preserve"> </w:t>
      </w:r>
      <w:r w:rsidRPr="004C3188">
        <w:rPr>
          <w:rFonts w:hint="eastAsia"/>
          <w:i/>
          <w:sz w:val="22"/>
          <w:szCs w:val="22"/>
        </w:rPr>
        <w:t>đị</w:t>
      </w:r>
      <w:r w:rsidRPr="004C3188">
        <w:rPr>
          <w:i/>
          <w:sz w:val="22"/>
          <w:szCs w:val="22"/>
        </w:rPr>
        <w:t>nh s</w:t>
      </w:r>
      <w:r w:rsidRPr="004C3188">
        <w:rPr>
          <w:rFonts w:hint="eastAsia"/>
          <w:i/>
          <w:sz w:val="22"/>
          <w:szCs w:val="22"/>
        </w:rPr>
        <w:t>ố</w:t>
      </w:r>
      <w:r w:rsidRPr="004C3188">
        <w:rPr>
          <w:i/>
          <w:sz w:val="22"/>
          <w:szCs w:val="22"/>
        </w:rPr>
        <w:t xml:space="preserve"> 134/2016/N</w:t>
      </w:r>
      <w:r w:rsidRPr="004C3188">
        <w:rPr>
          <w:rFonts w:hint="eastAsia"/>
          <w:i/>
          <w:sz w:val="22"/>
          <w:szCs w:val="22"/>
        </w:rPr>
        <w:t>Đ</w:t>
      </w:r>
      <w:r w:rsidRPr="004C3188">
        <w:rPr>
          <w:i/>
          <w:sz w:val="22"/>
          <w:szCs w:val="22"/>
        </w:rPr>
        <w:t>-CP ngày 01/09/2016 c</w:t>
      </w:r>
      <w:r w:rsidRPr="004C3188">
        <w:rPr>
          <w:rFonts w:hint="eastAsia"/>
          <w:i/>
          <w:sz w:val="22"/>
          <w:szCs w:val="22"/>
        </w:rPr>
        <w:t>ủ</w:t>
      </w:r>
      <w:r w:rsidRPr="004C3188">
        <w:rPr>
          <w:i/>
          <w:sz w:val="22"/>
          <w:szCs w:val="22"/>
        </w:rPr>
        <w:t>a Chính ph</w:t>
      </w:r>
      <w:r w:rsidRPr="004C3188">
        <w:rPr>
          <w:rFonts w:hint="eastAsia"/>
          <w:i/>
          <w:sz w:val="22"/>
          <w:szCs w:val="22"/>
        </w:rPr>
        <w:t>ủ</w:t>
      </w:r>
      <w:r w:rsidRPr="004C3188">
        <w:rPr>
          <w:i/>
          <w:sz w:val="22"/>
          <w:szCs w:val="22"/>
        </w:rPr>
        <w:t>.</w:t>
      </w:r>
    </w:p>
    <w:p w:rsidR="00CE0BC2" w:rsidRPr="004C3188" w:rsidRDefault="00CE0BC2" w:rsidP="00CE0BC2">
      <w:pPr>
        <w:pStyle w:val="BodyText"/>
        <w:spacing w:line="264" w:lineRule="auto"/>
        <w:ind w:left="284"/>
        <w:jc w:val="both"/>
        <w:rPr>
          <w:i/>
          <w:sz w:val="22"/>
          <w:szCs w:val="22"/>
        </w:rPr>
      </w:pPr>
      <w:r w:rsidRPr="004C3188">
        <w:rPr>
          <w:i/>
          <w:sz w:val="22"/>
          <w:szCs w:val="22"/>
        </w:rPr>
        <w:t xml:space="preserve">+ </w:t>
      </w:r>
      <w:r w:rsidRPr="004C3188">
        <w:rPr>
          <w:rFonts w:hint="eastAsia"/>
          <w:i/>
          <w:sz w:val="22"/>
          <w:szCs w:val="22"/>
        </w:rPr>
        <w:t>Đố</w:t>
      </w:r>
      <w:r w:rsidRPr="004C3188">
        <w:rPr>
          <w:i/>
          <w:sz w:val="22"/>
          <w:szCs w:val="22"/>
        </w:rPr>
        <w:t>i v</w:t>
      </w:r>
      <w:r w:rsidRPr="004C3188">
        <w:rPr>
          <w:rFonts w:hint="eastAsia"/>
          <w:i/>
          <w:sz w:val="22"/>
          <w:szCs w:val="22"/>
        </w:rPr>
        <w:t>ớ</w:t>
      </w:r>
      <w:r w:rsidRPr="004C3188">
        <w:rPr>
          <w:i/>
          <w:sz w:val="22"/>
          <w:szCs w:val="22"/>
        </w:rPr>
        <w:t>i hàng hóa là nguyên li</w:t>
      </w:r>
      <w:r w:rsidRPr="004C3188">
        <w:rPr>
          <w:rFonts w:hint="eastAsia"/>
          <w:i/>
          <w:sz w:val="22"/>
          <w:szCs w:val="22"/>
        </w:rPr>
        <w:t>ệ</w:t>
      </w:r>
      <w:r w:rsidRPr="004C3188">
        <w:rPr>
          <w:i/>
          <w:sz w:val="22"/>
          <w:szCs w:val="22"/>
        </w:rPr>
        <w:t>u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 xml:space="preserve">u </w:t>
      </w:r>
      <w:r w:rsidRPr="004C3188">
        <w:rPr>
          <w:rFonts w:hint="eastAsia"/>
          <w:i/>
          <w:sz w:val="22"/>
          <w:szCs w:val="22"/>
        </w:rPr>
        <w:t>để</w:t>
      </w:r>
      <w:r w:rsidRPr="004C3188">
        <w:rPr>
          <w:i/>
          <w:sz w:val="22"/>
          <w:szCs w:val="22"/>
        </w:rPr>
        <w:t xml:space="preserve">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gia công hàng xu</w:t>
      </w:r>
      <w:r w:rsidRPr="004C3188">
        <w:rPr>
          <w:rFonts w:hint="eastAsia"/>
          <w:i/>
          <w:sz w:val="22"/>
          <w:szCs w:val="22"/>
        </w:rPr>
        <w:t>ấ</w:t>
      </w:r>
      <w:r w:rsidRPr="004C3188">
        <w:rPr>
          <w:i/>
          <w:sz w:val="22"/>
          <w:szCs w:val="22"/>
        </w:rPr>
        <w:t>t kh</w:t>
      </w:r>
      <w:r w:rsidRPr="004C3188">
        <w:rPr>
          <w:rFonts w:hint="eastAsia"/>
          <w:i/>
          <w:sz w:val="22"/>
          <w:szCs w:val="22"/>
        </w:rPr>
        <w:t>ẩ</w:t>
      </w:r>
      <w:r w:rsidRPr="004C3188">
        <w:rPr>
          <w:i/>
          <w:sz w:val="22"/>
          <w:szCs w:val="22"/>
        </w:rPr>
        <w:t>u: th</w:t>
      </w:r>
      <w:r w:rsidRPr="004C3188">
        <w:rPr>
          <w:rFonts w:hint="eastAsia"/>
          <w:i/>
          <w:sz w:val="22"/>
          <w:szCs w:val="22"/>
        </w:rPr>
        <w:t>ự</w:t>
      </w:r>
      <w:r w:rsidRPr="004C3188">
        <w:rPr>
          <w:i/>
          <w:sz w:val="22"/>
          <w:szCs w:val="22"/>
        </w:rPr>
        <w:t>c hi</w:t>
      </w:r>
      <w:r w:rsidRPr="004C3188">
        <w:rPr>
          <w:rFonts w:hint="eastAsia"/>
          <w:i/>
          <w:sz w:val="22"/>
          <w:szCs w:val="22"/>
        </w:rPr>
        <w:t>ệ</w:t>
      </w:r>
      <w:r w:rsidRPr="004C3188">
        <w:rPr>
          <w:i/>
          <w:sz w:val="22"/>
          <w:szCs w:val="22"/>
        </w:rPr>
        <w:t>n nh</w:t>
      </w:r>
      <w:r w:rsidRPr="004C3188">
        <w:rPr>
          <w:rFonts w:hint="eastAsia"/>
          <w:i/>
          <w:sz w:val="22"/>
          <w:szCs w:val="22"/>
        </w:rPr>
        <w:t>ư</w:t>
      </w:r>
      <w:r w:rsidRPr="004C3188">
        <w:rPr>
          <w:i/>
          <w:sz w:val="22"/>
          <w:szCs w:val="22"/>
        </w:rPr>
        <w:t xml:space="preserve"> quy</w:t>
      </w:r>
    </w:p>
    <w:p w:rsidR="00CE0BC2" w:rsidRPr="004C3188" w:rsidRDefault="00CE0BC2" w:rsidP="00CE0BC2">
      <w:pPr>
        <w:pStyle w:val="BodyText"/>
        <w:spacing w:line="264" w:lineRule="auto"/>
        <w:ind w:left="284"/>
        <w:jc w:val="both"/>
        <w:rPr>
          <w:i/>
          <w:sz w:val="22"/>
          <w:szCs w:val="22"/>
        </w:rPr>
      </w:pPr>
      <w:r w:rsidRPr="004C3188">
        <w:rPr>
          <w:rFonts w:hint="eastAsia"/>
          <w:i/>
          <w:sz w:val="22"/>
          <w:szCs w:val="22"/>
        </w:rPr>
        <w:t>đị</w:t>
      </w:r>
      <w:r w:rsidRPr="004C3188">
        <w:rPr>
          <w:i/>
          <w:sz w:val="22"/>
          <w:szCs w:val="22"/>
        </w:rPr>
        <w:t>nh v</w:t>
      </w:r>
      <w:r w:rsidRPr="004C3188">
        <w:rPr>
          <w:rFonts w:hint="eastAsia"/>
          <w:i/>
          <w:sz w:val="22"/>
          <w:szCs w:val="22"/>
        </w:rPr>
        <w:t>ề</w:t>
      </w:r>
      <w:r w:rsidRPr="004C3188">
        <w:rPr>
          <w:i/>
          <w:sz w:val="22"/>
          <w:szCs w:val="22"/>
        </w:rPr>
        <w:t xml:space="preserve"> hoàn thu</w:t>
      </w:r>
      <w:r w:rsidRPr="004C3188">
        <w:rPr>
          <w:rFonts w:hint="eastAsia"/>
          <w:i/>
          <w:sz w:val="22"/>
          <w:szCs w:val="22"/>
        </w:rPr>
        <w:t>ế</w:t>
      </w:r>
      <w:r w:rsidRPr="004C3188">
        <w:rPr>
          <w:i/>
          <w:sz w:val="22"/>
          <w:szCs w:val="22"/>
        </w:rPr>
        <w:t xml:space="preserve">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t</w:t>
      </w:r>
      <w:r w:rsidRPr="004C3188">
        <w:rPr>
          <w:rFonts w:hint="eastAsia"/>
          <w:i/>
          <w:sz w:val="22"/>
          <w:szCs w:val="22"/>
        </w:rPr>
        <w:t>ạ</w:t>
      </w:r>
      <w:r w:rsidRPr="004C3188">
        <w:rPr>
          <w:i/>
          <w:sz w:val="22"/>
          <w:szCs w:val="22"/>
        </w:rPr>
        <w:t xml:space="preserve">i </w:t>
      </w:r>
      <w:r w:rsidRPr="004C3188">
        <w:rPr>
          <w:rFonts w:hint="eastAsia"/>
          <w:i/>
          <w:sz w:val="22"/>
          <w:szCs w:val="22"/>
        </w:rPr>
        <w:t>Đ</w:t>
      </w:r>
      <w:r w:rsidRPr="004C3188">
        <w:rPr>
          <w:i/>
          <w:sz w:val="22"/>
          <w:szCs w:val="22"/>
        </w:rPr>
        <w:t>i</w:t>
      </w:r>
      <w:r w:rsidRPr="004C3188">
        <w:rPr>
          <w:rFonts w:hint="eastAsia"/>
          <w:i/>
          <w:sz w:val="22"/>
          <w:szCs w:val="22"/>
        </w:rPr>
        <w:t>ề</w:t>
      </w:r>
      <w:r w:rsidRPr="004C3188">
        <w:rPr>
          <w:i/>
          <w:sz w:val="22"/>
          <w:szCs w:val="22"/>
        </w:rPr>
        <w:t>u 36 Ngh</w:t>
      </w:r>
      <w:r w:rsidRPr="004C3188">
        <w:rPr>
          <w:rFonts w:hint="eastAsia"/>
          <w:i/>
          <w:sz w:val="22"/>
          <w:szCs w:val="22"/>
        </w:rPr>
        <w:t>ị</w:t>
      </w:r>
      <w:r w:rsidRPr="004C3188">
        <w:rPr>
          <w:i/>
          <w:sz w:val="22"/>
          <w:szCs w:val="22"/>
        </w:rPr>
        <w:t xml:space="preserve"> </w:t>
      </w:r>
      <w:r w:rsidRPr="004C3188">
        <w:rPr>
          <w:rFonts w:hint="eastAsia"/>
          <w:i/>
          <w:sz w:val="22"/>
          <w:szCs w:val="22"/>
        </w:rPr>
        <w:t>đị</w:t>
      </w:r>
      <w:r w:rsidRPr="004C3188">
        <w:rPr>
          <w:i/>
          <w:sz w:val="22"/>
          <w:szCs w:val="22"/>
        </w:rPr>
        <w:t>nh s</w:t>
      </w:r>
      <w:r w:rsidRPr="004C3188">
        <w:rPr>
          <w:rFonts w:hint="eastAsia"/>
          <w:i/>
          <w:sz w:val="22"/>
          <w:szCs w:val="22"/>
        </w:rPr>
        <w:t>ố</w:t>
      </w:r>
      <w:r w:rsidRPr="004C3188">
        <w:rPr>
          <w:i/>
          <w:sz w:val="22"/>
          <w:szCs w:val="22"/>
        </w:rPr>
        <w:t xml:space="preserve"> 134/2016/N</w:t>
      </w:r>
      <w:r w:rsidRPr="004C3188">
        <w:rPr>
          <w:rFonts w:hint="eastAsia"/>
          <w:i/>
          <w:sz w:val="22"/>
          <w:szCs w:val="22"/>
        </w:rPr>
        <w:t>Đ</w:t>
      </w:r>
      <w:r w:rsidRPr="004C3188">
        <w:rPr>
          <w:i/>
          <w:sz w:val="22"/>
          <w:szCs w:val="22"/>
        </w:rPr>
        <w:t>-CP nêu trên. N</w:t>
      </w:r>
      <w:r w:rsidRPr="004C3188">
        <w:rPr>
          <w:rFonts w:hint="eastAsia"/>
          <w:i/>
          <w:sz w:val="22"/>
          <w:szCs w:val="22"/>
        </w:rPr>
        <w:t>ế</w:t>
      </w:r>
      <w:r w:rsidRPr="004C3188">
        <w:rPr>
          <w:i/>
          <w:sz w:val="22"/>
          <w:szCs w:val="22"/>
        </w:rPr>
        <w:t>u t</w:t>
      </w:r>
      <w:r w:rsidRPr="004C3188">
        <w:rPr>
          <w:rFonts w:hint="eastAsia"/>
          <w:i/>
          <w:sz w:val="22"/>
          <w:szCs w:val="22"/>
        </w:rPr>
        <w:t>ờ</w:t>
      </w:r>
      <w:r w:rsidRPr="004C3188">
        <w:rPr>
          <w:i/>
          <w:sz w:val="22"/>
          <w:szCs w:val="22"/>
        </w:rPr>
        <w:t xml:space="preserve"> khai nh</w:t>
      </w:r>
      <w:r w:rsidRPr="004C3188">
        <w:rPr>
          <w:rFonts w:hint="eastAsia"/>
          <w:i/>
          <w:sz w:val="22"/>
          <w:szCs w:val="22"/>
        </w:rPr>
        <w:t>ậ</w:t>
      </w:r>
      <w:r w:rsidRPr="004C3188">
        <w:rPr>
          <w:i/>
          <w:sz w:val="22"/>
          <w:szCs w:val="22"/>
        </w:rPr>
        <w:t>p</w:t>
      </w:r>
    </w:p>
    <w:p w:rsidR="00CE0BC2" w:rsidRPr="004C3188" w:rsidRDefault="00CE0BC2" w:rsidP="00CE0BC2">
      <w:pPr>
        <w:pStyle w:val="BodyText"/>
        <w:spacing w:line="264" w:lineRule="auto"/>
        <w:ind w:left="284"/>
        <w:jc w:val="both"/>
        <w:rPr>
          <w:i/>
          <w:sz w:val="22"/>
          <w:szCs w:val="22"/>
        </w:rPr>
      </w:pPr>
      <w:r w:rsidRPr="004C3188">
        <w:rPr>
          <w:i/>
          <w:sz w:val="22"/>
          <w:szCs w:val="22"/>
        </w:rPr>
        <w:t>kh</w:t>
      </w:r>
      <w:r w:rsidRPr="004C3188">
        <w:rPr>
          <w:rFonts w:hint="eastAsia"/>
          <w:i/>
          <w:sz w:val="22"/>
          <w:szCs w:val="22"/>
        </w:rPr>
        <w:t>ẩ</w:t>
      </w:r>
      <w:r w:rsidRPr="004C3188">
        <w:rPr>
          <w:i/>
          <w:sz w:val="22"/>
          <w:szCs w:val="22"/>
        </w:rPr>
        <w:t>u có ti</w:t>
      </w:r>
      <w:r w:rsidRPr="004C3188">
        <w:rPr>
          <w:rFonts w:hint="eastAsia"/>
          <w:i/>
          <w:sz w:val="22"/>
          <w:szCs w:val="22"/>
        </w:rPr>
        <w:t>ề</w:t>
      </w:r>
      <w:r w:rsidRPr="004C3188">
        <w:rPr>
          <w:i/>
          <w:sz w:val="22"/>
          <w:szCs w:val="22"/>
        </w:rPr>
        <w:t>n thu</w:t>
      </w:r>
      <w:r w:rsidRPr="004C3188">
        <w:rPr>
          <w:rFonts w:hint="eastAsia"/>
          <w:i/>
          <w:sz w:val="22"/>
          <w:szCs w:val="22"/>
        </w:rPr>
        <w:t>ế</w:t>
      </w:r>
      <w:r w:rsidRPr="004C3188">
        <w:rPr>
          <w:i/>
          <w:sz w:val="22"/>
          <w:szCs w:val="22"/>
        </w:rPr>
        <w:t xml:space="preserve">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ti</w:t>
      </w:r>
      <w:r w:rsidRPr="004C3188">
        <w:rPr>
          <w:rFonts w:hint="eastAsia"/>
          <w:i/>
          <w:sz w:val="22"/>
          <w:szCs w:val="22"/>
        </w:rPr>
        <w:t>ề</w:t>
      </w:r>
      <w:r w:rsidRPr="004C3188">
        <w:rPr>
          <w:i/>
          <w:sz w:val="22"/>
          <w:szCs w:val="22"/>
        </w:rPr>
        <w:t>n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 xml:space="preserve">B </w:t>
      </w:r>
      <w:r w:rsidRPr="004C3188">
        <w:rPr>
          <w:rFonts w:hint="eastAsia"/>
          <w:i/>
          <w:sz w:val="22"/>
          <w:szCs w:val="22"/>
        </w:rPr>
        <w:t>đề</w:t>
      </w:r>
      <w:r w:rsidRPr="004C3188">
        <w:rPr>
          <w:i/>
          <w:sz w:val="22"/>
          <w:szCs w:val="22"/>
        </w:rPr>
        <w:t xml:space="preserve"> ngh</w:t>
      </w:r>
      <w:r w:rsidRPr="004C3188">
        <w:rPr>
          <w:rFonts w:hint="eastAsia"/>
          <w:i/>
          <w:sz w:val="22"/>
          <w:szCs w:val="22"/>
        </w:rPr>
        <w:t>ị</w:t>
      </w:r>
      <w:r w:rsidRPr="004C3188">
        <w:rPr>
          <w:i/>
          <w:sz w:val="22"/>
          <w:szCs w:val="22"/>
        </w:rPr>
        <w:t xml:space="preserve"> hoàn th. h</w:t>
      </w:r>
      <w:r w:rsidRPr="004C3188">
        <w:rPr>
          <w:rFonts w:hint="eastAsia"/>
          <w:i/>
          <w:sz w:val="22"/>
          <w:szCs w:val="22"/>
        </w:rPr>
        <w:t>ồ</w:t>
      </w:r>
      <w:r w:rsidRPr="004C3188">
        <w:rPr>
          <w:i/>
          <w:sz w:val="22"/>
          <w:szCs w:val="22"/>
        </w:rPr>
        <w:t xml:space="preserve"> s</w:t>
      </w:r>
      <w:r w:rsidRPr="004C3188">
        <w:rPr>
          <w:rFonts w:hint="eastAsia"/>
          <w:i/>
          <w:sz w:val="22"/>
          <w:szCs w:val="22"/>
        </w:rPr>
        <w:t>ơ</w:t>
      </w:r>
      <w:r w:rsidRPr="004C3188">
        <w:rPr>
          <w:i/>
          <w:sz w:val="22"/>
          <w:szCs w:val="22"/>
        </w:rPr>
        <w:t xml:space="preserve"> hoàn thu</w:t>
      </w:r>
      <w:r w:rsidRPr="004C3188">
        <w:rPr>
          <w:rFonts w:hint="eastAsia"/>
          <w:i/>
          <w:sz w:val="22"/>
          <w:szCs w:val="22"/>
        </w:rPr>
        <w:t>ế</w:t>
      </w:r>
      <w:r w:rsidRPr="004C3188">
        <w:rPr>
          <w:i/>
          <w:sz w:val="22"/>
          <w:szCs w:val="22"/>
        </w:rPr>
        <w:t xml:space="preserve">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 xml:space="preserve">u </w:t>
      </w:r>
      <w:r w:rsidRPr="004C3188">
        <w:rPr>
          <w:rFonts w:hint="eastAsia"/>
          <w:i/>
          <w:sz w:val="22"/>
          <w:szCs w:val="22"/>
        </w:rPr>
        <w:t>đồ</w:t>
      </w:r>
      <w:r w:rsidRPr="004C3188">
        <w:rPr>
          <w:i/>
          <w:sz w:val="22"/>
          <w:szCs w:val="22"/>
        </w:rPr>
        <w:t>ng th</w:t>
      </w:r>
      <w:r w:rsidRPr="004C3188">
        <w:rPr>
          <w:rFonts w:hint="eastAsia"/>
          <w:i/>
          <w:sz w:val="22"/>
          <w:szCs w:val="22"/>
        </w:rPr>
        <w:t>ờ</w:t>
      </w:r>
      <w:r w:rsidRPr="004C3188">
        <w:rPr>
          <w:i/>
          <w:sz w:val="22"/>
          <w:szCs w:val="22"/>
        </w:rPr>
        <w:t>i</w:t>
      </w:r>
    </w:p>
    <w:p w:rsidR="00CE0BC2" w:rsidRPr="004C3188" w:rsidRDefault="00CE0BC2" w:rsidP="00CE0BC2">
      <w:pPr>
        <w:pStyle w:val="BodyText"/>
        <w:spacing w:line="264" w:lineRule="auto"/>
        <w:ind w:left="284"/>
        <w:jc w:val="both"/>
        <w:rPr>
          <w:i/>
          <w:sz w:val="22"/>
          <w:szCs w:val="22"/>
        </w:rPr>
      </w:pPr>
      <w:r w:rsidRPr="004C3188">
        <w:rPr>
          <w:i/>
          <w:sz w:val="22"/>
          <w:szCs w:val="22"/>
        </w:rPr>
        <w:t>là h</w:t>
      </w:r>
      <w:r w:rsidRPr="004C3188">
        <w:rPr>
          <w:rFonts w:hint="eastAsia"/>
          <w:i/>
          <w:sz w:val="22"/>
          <w:szCs w:val="22"/>
        </w:rPr>
        <w:t>ồ</w:t>
      </w:r>
      <w:r w:rsidRPr="004C3188">
        <w:rPr>
          <w:i/>
          <w:sz w:val="22"/>
          <w:szCs w:val="22"/>
        </w:rPr>
        <w:t xml:space="preserve"> s</w:t>
      </w:r>
      <w:r w:rsidRPr="004C3188">
        <w:rPr>
          <w:rFonts w:hint="eastAsia"/>
          <w:i/>
          <w:sz w:val="22"/>
          <w:szCs w:val="22"/>
        </w:rPr>
        <w:t>ơ</w:t>
      </w:r>
      <w:r w:rsidRPr="004C3188">
        <w:rPr>
          <w:i/>
          <w:sz w:val="22"/>
          <w:szCs w:val="22"/>
        </w:rPr>
        <w:t xml:space="preserve"> hoàn thu</w:t>
      </w:r>
      <w:r w:rsidRPr="004C3188">
        <w:rPr>
          <w:rFonts w:hint="eastAsia"/>
          <w:i/>
          <w:sz w:val="22"/>
          <w:szCs w:val="22"/>
        </w:rPr>
        <w:t>ế</w:t>
      </w:r>
      <w:r w:rsidRPr="004C3188">
        <w:rPr>
          <w:i/>
          <w:sz w:val="22"/>
          <w:szCs w:val="22"/>
        </w:rPr>
        <w:t>TT</w:t>
      </w:r>
      <w:r w:rsidRPr="004C3188">
        <w:rPr>
          <w:rFonts w:hint="eastAsia"/>
          <w:i/>
          <w:sz w:val="22"/>
          <w:szCs w:val="22"/>
        </w:rPr>
        <w:t>Đ</w:t>
      </w:r>
      <w:r w:rsidRPr="004C3188">
        <w:rPr>
          <w:i/>
          <w:sz w:val="22"/>
          <w:szCs w:val="22"/>
        </w:rPr>
        <w:t>B.</w:t>
      </w:r>
    </w:p>
    <w:p w:rsidR="00CE0BC2" w:rsidRDefault="00CE0BC2" w:rsidP="00CE0BC2">
      <w:pPr>
        <w:pStyle w:val="BodyText"/>
        <w:spacing w:line="264" w:lineRule="auto"/>
        <w:ind w:left="284"/>
        <w:jc w:val="both"/>
        <w:rPr>
          <w:rFonts w:ascii="ArialMT" w:eastAsia="ArialMT" w:hAnsiTheme="minorHAnsi" w:cs="ArialMT"/>
          <w:sz w:val="20"/>
          <w:szCs w:val="20"/>
          <w:lang w:bidi="ar-SA"/>
        </w:rPr>
      </w:pPr>
    </w:p>
    <w:p w:rsidR="00CE0BC2" w:rsidRPr="004C3188" w:rsidRDefault="00CE0BC2" w:rsidP="00CE0BC2">
      <w:pPr>
        <w:pStyle w:val="BodyText"/>
        <w:spacing w:line="264" w:lineRule="auto"/>
        <w:ind w:left="284"/>
        <w:jc w:val="both"/>
        <w:rPr>
          <w:sz w:val="22"/>
          <w:szCs w:val="22"/>
        </w:rPr>
      </w:pPr>
      <w:r w:rsidRPr="004C3188">
        <w:rPr>
          <w:sz w:val="22"/>
          <w:szCs w:val="22"/>
        </w:rPr>
        <w:t>V</w:t>
      </w:r>
      <w:r w:rsidRPr="004C3188">
        <w:rPr>
          <w:rFonts w:hint="eastAsia"/>
          <w:sz w:val="22"/>
          <w:szCs w:val="22"/>
        </w:rPr>
        <w:t>ề</w:t>
      </w:r>
      <w:r w:rsidRPr="004C3188">
        <w:rPr>
          <w:sz w:val="22"/>
          <w:szCs w:val="22"/>
        </w:rPr>
        <w:t xml:space="preserve"> kh</w:t>
      </w:r>
      <w:r w:rsidRPr="004C3188">
        <w:rPr>
          <w:rFonts w:hint="eastAsia"/>
          <w:sz w:val="22"/>
          <w:szCs w:val="22"/>
        </w:rPr>
        <w:t>ấ</w:t>
      </w:r>
      <w:r w:rsidRPr="004C3188">
        <w:rPr>
          <w:sz w:val="22"/>
          <w:szCs w:val="22"/>
        </w:rPr>
        <w:t>u tr</w:t>
      </w:r>
      <w:r w:rsidRPr="004C3188">
        <w:rPr>
          <w:rFonts w:hint="eastAsia"/>
          <w:sz w:val="22"/>
          <w:szCs w:val="22"/>
        </w:rPr>
        <w:t>ừ</w:t>
      </w:r>
      <w:r>
        <w:rPr>
          <w:sz w:val="22"/>
          <w:szCs w:val="22"/>
        </w:rPr>
        <w:t xml:space="preserve"> </w:t>
      </w:r>
      <w:r w:rsidRPr="004C3188">
        <w:rPr>
          <w:sz w:val="22"/>
          <w:szCs w:val="22"/>
        </w:rPr>
        <w:t>thu</w:t>
      </w:r>
      <w:r w:rsidRPr="004C3188">
        <w:rPr>
          <w:rFonts w:hint="eastAsia"/>
          <w:sz w:val="22"/>
          <w:szCs w:val="22"/>
        </w:rPr>
        <w:t>ế</w:t>
      </w:r>
      <w:r w:rsidRPr="004C3188">
        <w:rPr>
          <w:sz w:val="22"/>
          <w:szCs w:val="22"/>
        </w:rPr>
        <w:t>:</w:t>
      </w:r>
    </w:p>
    <w:p w:rsidR="00CE0BC2" w:rsidRPr="004C3188" w:rsidRDefault="00CE0BC2" w:rsidP="00CE0BC2">
      <w:pPr>
        <w:pStyle w:val="BodyText"/>
        <w:spacing w:line="264" w:lineRule="auto"/>
        <w:ind w:left="284"/>
        <w:jc w:val="both"/>
        <w:rPr>
          <w:i/>
          <w:sz w:val="22"/>
          <w:szCs w:val="22"/>
        </w:rPr>
      </w:pPr>
      <w:r w:rsidRPr="004C3188">
        <w:rPr>
          <w:i/>
          <w:sz w:val="22"/>
          <w:szCs w:val="22"/>
        </w:rPr>
        <w:t>+ Ng</w:t>
      </w:r>
      <w:r w:rsidRPr="004C3188">
        <w:rPr>
          <w:rFonts w:hint="eastAsia"/>
          <w:i/>
          <w:sz w:val="22"/>
          <w:szCs w:val="22"/>
        </w:rPr>
        <w:t>ườ</w:t>
      </w:r>
      <w:r w:rsidRPr="004C3188">
        <w:rPr>
          <w:i/>
          <w:sz w:val="22"/>
          <w:szCs w:val="22"/>
        </w:rPr>
        <w:t>i n</w:t>
      </w:r>
      <w:r w:rsidRPr="004C3188">
        <w:rPr>
          <w:rFonts w:hint="eastAsia"/>
          <w:i/>
          <w:sz w:val="22"/>
          <w:szCs w:val="22"/>
        </w:rPr>
        <w:t>ộ</w:t>
      </w:r>
      <w:r w:rsidRPr="004C3188">
        <w:rPr>
          <w:i/>
          <w:sz w:val="22"/>
          <w:szCs w:val="22"/>
        </w:rPr>
        <w:t>p thu</w:t>
      </w:r>
      <w:r w:rsidRPr="004C3188">
        <w:rPr>
          <w:rFonts w:hint="eastAsia"/>
          <w:i/>
          <w:sz w:val="22"/>
          <w:szCs w:val="22"/>
        </w:rPr>
        <w:t>ế</w:t>
      </w:r>
      <w:r w:rsidRPr="004C3188">
        <w:rPr>
          <w:i/>
          <w:sz w:val="22"/>
          <w:szCs w:val="22"/>
        </w:rPr>
        <w:t xml:space="preserve">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hàng hóa thu</w:t>
      </w:r>
      <w:r w:rsidRPr="004C3188">
        <w:rPr>
          <w:rFonts w:hint="eastAsia"/>
          <w:i/>
          <w:sz w:val="22"/>
          <w:szCs w:val="22"/>
        </w:rPr>
        <w:t>ộ</w:t>
      </w:r>
      <w:r w:rsidRPr="004C3188">
        <w:rPr>
          <w:i/>
          <w:sz w:val="22"/>
          <w:szCs w:val="22"/>
        </w:rPr>
        <w:t xml:space="preserve">c </w:t>
      </w:r>
      <w:r w:rsidRPr="004C3188">
        <w:rPr>
          <w:rFonts w:hint="eastAsia"/>
          <w:i/>
          <w:sz w:val="22"/>
          <w:szCs w:val="22"/>
        </w:rPr>
        <w:t>đố</w:t>
      </w:r>
      <w:r w:rsidRPr="004C3188">
        <w:rPr>
          <w:i/>
          <w:sz w:val="22"/>
          <w:szCs w:val="22"/>
        </w:rPr>
        <w:t>i t</w:t>
      </w:r>
      <w:r w:rsidRPr="004C3188">
        <w:rPr>
          <w:rFonts w:hint="eastAsia"/>
          <w:i/>
          <w:sz w:val="22"/>
          <w:szCs w:val="22"/>
        </w:rPr>
        <w:t>ượ</w:t>
      </w:r>
      <w:r w:rsidRPr="004C3188">
        <w:rPr>
          <w:i/>
          <w:sz w:val="22"/>
          <w:szCs w:val="22"/>
        </w:rPr>
        <w:t>ng ch</w:t>
      </w:r>
      <w:r w:rsidRPr="004C3188">
        <w:rPr>
          <w:rFonts w:hint="eastAsia"/>
          <w:i/>
          <w:sz w:val="22"/>
          <w:szCs w:val="22"/>
        </w:rPr>
        <w:t>ị</w:t>
      </w:r>
      <w:r w:rsidRPr="004C3188">
        <w:rPr>
          <w:i/>
          <w:sz w:val="22"/>
          <w:szCs w:val="22"/>
        </w:rPr>
        <w:t>u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b</w:t>
      </w:r>
      <w:r w:rsidRPr="004C3188">
        <w:rPr>
          <w:rFonts w:hint="eastAsia"/>
          <w:i/>
          <w:sz w:val="22"/>
          <w:szCs w:val="22"/>
        </w:rPr>
        <w:t>ằ</w:t>
      </w:r>
      <w:r w:rsidRPr="004C3188">
        <w:rPr>
          <w:i/>
          <w:sz w:val="22"/>
          <w:szCs w:val="22"/>
        </w:rPr>
        <w:t>ng các nguyên li</w:t>
      </w:r>
      <w:r w:rsidRPr="004C3188">
        <w:rPr>
          <w:rFonts w:hint="eastAsia"/>
          <w:i/>
          <w:sz w:val="22"/>
          <w:szCs w:val="22"/>
        </w:rPr>
        <w:t>ệ</w:t>
      </w:r>
      <w:r w:rsidRPr="004C3188">
        <w:rPr>
          <w:i/>
          <w:sz w:val="22"/>
          <w:szCs w:val="22"/>
        </w:rPr>
        <w:t>u ch</w:t>
      </w:r>
      <w:r w:rsidRPr="004C3188">
        <w:rPr>
          <w:rFonts w:hint="eastAsia"/>
          <w:i/>
          <w:sz w:val="22"/>
          <w:szCs w:val="22"/>
        </w:rPr>
        <w:t>ị</w:t>
      </w:r>
      <w:r w:rsidRPr="004C3188">
        <w:rPr>
          <w:i/>
          <w:sz w:val="22"/>
          <w:szCs w:val="22"/>
        </w:rPr>
        <w:t>u thu</w:t>
      </w:r>
      <w:r w:rsidRPr="004C3188">
        <w:rPr>
          <w:rFonts w:hint="eastAsia"/>
          <w:i/>
          <w:sz w:val="22"/>
          <w:szCs w:val="22"/>
        </w:rPr>
        <w:t>ế</w:t>
      </w:r>
    </w:p>
    <w:p w:rsidR="00CE0BC2" w:rsidRPr="004C3188" w:rsidRDefault="00CE0BC2" w:rsidP="00CE0BC2">
      <w:pPr>
        <w:pStyle w:val="BodyText"/>
        <w:spacing w:line="264" w:lineRule="auto"/>
        <w:ind w:left="284"/>
        <w:jc w:val="both"/>
        <w:rPr>
          <w:i/>
          <w:sz w:val="22"/>
          <w:szCs w:val="22"/>
        </w:rPr>
      </w:pPr>
      <w:r w:rsidRPr="004C3188">
        <w:rPr>
          <w:i/>
          <w:sz w:val="22"/>
          <w:szCs w:val="22"/>
        </w:rPr>
        <w:t>TT</w:t>
      </w:r>
      <w:r w:rsidRPr="004C3188">
        <w:rPr>
          <w:rFonts w:hint="eastAsia"/>
          <w:i/>
          <w:sz w:val="22"/>
          <w:szCs w:val="22"/>
        </w:rPr>
        <w:t>Đ</w:t>
      </w:r>
      <w:r w:rsidRPr="004C3188">
        <w:rPr>
          <w:i/>
          <w:sz w:val="22"/>
          <w:szCs w:val="22"/>
        </w:rPr>
        <w:t xml:space="preserve">B </w:t>
      </w:r>
      <w:r w:rsidRPr="004C3188">
        <w:rPr>
          <w:rFonts w:hint="eastAsia"/>
          <w:i/>
          <w:sz w:val="22"/>
          <w:szCs w:val="22"/>
        </w:rPr>
        <w:t>đượ</w:t>
      </w:r>
      <w:r w:rsidRPr="004C3188">
        <w:rPr>
          <w:i/>
          <w:sz w:val="22"/>
          <w:szCs w:val="22"/>
        </w:rPr>
        <w:t>c kh</w:t>
      </w:r>
      <w:r w:rsidRPr="004C3188">
        <w:rPr>
          <w:rFonts w:hint="eastAsia"/>
          <w:i/>
          <w:sz w:val="22"/>
          <w:szCs w:val="22"/>
        </w:rPr>
        <w:t>ấ</w:t>
      </w:r>
      <w:r w:rsidRPr="004C3188">
        <w:rPr>
          <w:i/>
          <w:sz w:val="22"/>
          <w:szCs w:val="22"/>
        </w:rPr>
        <w:t>u tr</w:t>
      </w:r>
      <w:r w:rsidRPr="004C3188">
        <w:rPr>
          <w:rFonts w:hint="eastAsia"/>
          <w:i/>
          <w:sz w:val="22"/>
          <w:szCs w:val="22"/>
        </w:rPr>
        <w:t>ừ</w:t>
      </w:r>
      <w:r w:rsidRPr="004C3188">
        <w:rPr>
          <w:i/>
          <w:sz w:val="22"/>
          <w:szCs w:val="22"/>
        </w:rPr>
        <w:t xml:space="preserve"> s</w:t>
      </w:r>
      <w:r w:rsidRPr="004C3188">
        <w:rPr>
          <w:rFonts w:hint="eastAsia"/>
          <w:i/>
          <w:sz w:val="22"/>
          <w:szCs w:val="22"/>
        </w:rPr>
        <w:t>ố</w:t>
      </w:r>
      <w:r w:rsidRPr="004C3188">
        <w:rPr>
          <w:i/>
          <w:sz w:val="22"/>
          <w:szCs w:val="22"/>
        </w:rPr>
        <w:t xml:space="preserve"> thu</w:t>
      </w:r>
      <w:r w:rsidRPr="004C3188">
        <w:rPr>
          <w:rFonts w:hint="eastAsia"/>
          <w:i/>
          <w:sz w:val="22"/>
          <w:szCs w:val="22"/>
        </w:rPr>
        <w:t>ế</w:t>
      </w:r>
      <w:r w:rsidR="00316FFF">
        <w:rPr>
          <w:i/>
          <w:sz w:val="22"/>
          <w:szCs w:val="22"/>
        </w:rPr>
        <w:t xml:space="preserve"> </w:t>
      </w:r>
      <w:r w:rsidRPr="004C3188">
        <w:rPr>
          <w:i/>
          <w:sz w:val="22"/>
          <w:szCs w:val="22"/>
        </w:rPr>
        <w:t>TT</w:t>
      </w:r>
      <w:r w:rsidRPr="004C3188">
        <w:rPr>
          <w:rFonts w:hint="eastAsia"/>
          <w:i/>
          <w:sz w:val="22"/>
          <w:szCs w:val="22"/>
        </w:rPr>
        <w:t>Đ</w:t>
      </w:r>
      <w:r w:rsidRPr="004C3188">
        <w:rPr>
          <w:i/>
          <w:sz w:val="22"/>
          <w:szCs w:val="22"/>
        </w:rPr>
        <w:t xml:space="preserve">B </w:t>
      </w:r>
      <w:r w:rsidRPr="004C3188">
        <w:rPr>
          <w:rFonts w:hint="eastAsia"/>
          <w:i/>
          <w:sz w:val="22"/>
          <w:szCs w:val="22"/>
        </w:rPr>
        <w:t>đ</w:t>
      </w:r>
      <w:r w:rsidRPr="004C3188">
        <w:rPr>
          <w:i/>
          <w:sz w:val="22"/>
          <w:szCs w:val="22"/>
        </w:rPr>
        <w:t>ã n</w:t>
      </w:r>
      <w:r w:rsidRPr="004C3188">
        <w:rPr>
          <w:rFonts w:hint="eastAsia"/>
          <w:i/>
          <w:sz w:val="22"/>
          <w:szCs w:val="22"/>
        </w:rPr>
        <w:t>ộ</w:t>
      </w:r>
      <w:r w:rsidRPr="004C3188">
        <w:rPr>
          <w:i/>
          <w:sz w:val="22"/>
          <w:szCs w:val="22"/>
        </w:rPr>
        <w:t xml:space="preserve">p </w:t>
      </w:r>
      <w:r w:rsidRPr="004C3188">
        <w:rPr>
          <w:rFonts w:hint="eastAsia"/>
          <w:i/>
          <w:sz w:val="22"/>
          <w:szCs w:val="22"/>
        </w:rPr>
        <w:t>đố</w:t>
      </w:r>
      <w:r w:rsidRPr="004C3188">
        <w:rPr>
          <w:i/>
          <w:sz w:val="22"/>
          <w:szCs w:val="22"/>
        </w:rPr>
        <w:t>i v</w:t>
      </w:r>
      <w:r w:rsidRPr="004C3188">
        <w:rPr>
          <w:rFonts w:hint="eastAsia"/>
          <w:i/>
          <w:sz w:val="22"/>
          <w:szCs w:val="22"/>
        </w:rPr>
        <w:t>ớ</w:t>
      </w:r>
      <w:r w:rsidRPr="004C3188">
        <w:rPr>
          <w:i/>
          <w:sz w:val="22"/>
          <w:szCs w:val="22"/>
        </w:rPr>
        <w:t>i nguyên li</w:t>
      </w:r>
      <w:r w:rsidRPr="004C3188">
        <w:rPr>
          <w:rFonts w:hint="eastAsia"/>
          <w:i/>
          <w:sz w:val="22"/>
          <w:szCs w:val="22"/>
        </w:rPr>
        <w:t>ệ</w:t>
      </w:r>
      <w:r w:rsidRPr="004C3188">
        <w:rPr>
          <w:i/>
          <w:sz w:val="22"/>
          <w:szCs w:val="22"/>
        </w:rPr>
        <w:t>u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(bao g</w:t>
      </w:r>
      <w:r w:rsidRPr="004C3188">
        <w:rPr>
          <w:rFonts w:hint="eastAsia"/>
          <w:i/>
          <w:sz w:val="22"/>
          <w:szCs w:val="22"/>
        </w:rPr>
        <w:t>ồ</w:t>
      </w:r>
      <w:r w:rsidRPr="004C3188">
        <w:rPr>
          <w:i/>
          <w:sz w:val="22"/>
          <w:szCs w:val="22"/>
        </w:rPr>
        <w:t>m</w:t>
      </w:r>
      <w:r w:rsidR="00316FFF">
        <w:rPr>
          <w:i/>
          <w:sz w:val="22"/>
          <w:szCs w:val="22"/>
        </w:rPr>
        <w:t xml:space="preserve"> </w:t>
      </w:r>
      <w:r w:rsidRPr="004C3188">
        <w:rPr>
          <w:i/>
          <w:sz w:val="22"/>
          <w:szCs w:val="22"/>
        </w:rPr>
        <w:t>c</w:t>
      </w:r>
      <w:r w:rsidRPr="004C3188">
        <w:rPr>
          <w:rFonts w:hint="eastAsia"/>
          <w:i/>
          <w:sz w:val="22"/>
          <w:szCs w:val="22"/>
        </w:rPr>
        <w:t>ả</w:t>
      </w:r>
      <w:r w:rsidRPr="004C3188">
        <w:rPr>
          <w:i/>
          <w:sz w:val="22"/>
          <w:szCs w:val="22"/>
        </w:rPr>
        <w:t xml:space="preserve"> s</w:t>
      </w:r>
      <w:r w:rsidRPr="004C3188">
        <w:rPr>
          <w:rFonts w:hint="eastAsia"/>
          <w:i/>
          <w:sz w:val="22"/>
          <w:szCs w:val="22"/>
        </w:rPr>
        <w:t>ố</w:t>
      </w:r>
      <w:r w:rsidRPr="004C3188">
        <w:rPr>
          <w:i/>
          <w:sz w:val="22"/>
          <w:szCs w:val="22"/>
        </w:rPr>
        <w:t xml:space="preserve"> thu</w:t>
      </w:r>
      <w:r w:rsidRPr="004C3188">
        <w:rPr>
          <w:rFonts w:hint="eastAsia"/>
          <w:i/>
          <w:sz w:val="22"/>
          <w:szCs w:val="22"/>
        </w:rPr>
        <w:t>ế</w:t>
      </w:r>
      <w:r w:rsidR="00316FFF">
        <w:rPr>
          <w:i/>
          <w:sz w:val="22"/>
          <w:szCs w:val="22"/>
        </w:rPr>
        <w:t xml:space="preserve"> </w:t>
      </w:r>
      <w:r w:rsidRPr="004C3188">
        <w:rPr>
          <w:i/>
          <w:sz w:val="22"/>
          <w:szCs w:val="22"/>
        </w:rPr>
        <w:t>TT</w:t>
      </w:r>
      <w:r w:rsidRPr="004C3188">
        <w:rPr>
          <w:rFonts w:hint="eastAsia"/>
          <w:i/>
          <w:sz w:val="22"/>
          <w:szCs w:val="22"/>
        </w:rPr>
        <w:t>Đ</w:t>
      </w:r>
      <w:r w:rsidRPr="004C3188">
        <w:rPr>
          <w:i/>
          <w:sz w:val="22"/>
          <w:szCs w:val="22"/>
        </w:rPr>
        <w:t>B</w:t>
      </w:r>
    </w:p>
    <w:p w:rsidR="00CE0BC2" w:rsidRPr="004C3188" w:rsidRDefault="00F136B0" w:rsidP="00CE0BC2">
      <w:pPr>
        <w:pStyle w:val="BodyText"/>
        <w:spacing w:line="264" w:lineRule="auto"/>
        <w:ind w:left="284"/>
        <w:jc w:val="both"/>
        <w:rPr>
          <w:i/>
          <w:sz w:val="22"/>
          <w:szCs w:val="22"/>
        </w:rPr>
      </w:pPr>
      <w:r>
        <w:rPr>
          <w:i/>
          <w:sz w:val="22"/>
          <w:szCs w:val="22"/>
        </w:rPr>
        <w:t>đ</w:t>
      </w:r>
      <w:r w:rsidR="00900CAA">
        <w:rPr>
          <w:rFonts w:hint="eastAsia"/>
          <w:i/>
          <w:sz w:val="22"/>
          <w:szCs w:val="22"/>
        </w:rPr>
        <w:t>ượ</w:t>
      </w:r>
      <w:r w:rsidR="00900CAA">
        <w:rPr>
          <w:i/>
          <w:sz w:val="22"/>
          <w:szCs w:val="22"/>
        </w:rPr>
        <w:t>c</w:t>
      </w:r>
      <w:r w:rsidR="00CE0BC2" w:rsidRPr="004C3188">
        <w:rPr>
          <w:i/>
          <w:sz w:val="22"/>
          <w:szCs w:val="22"/>
        </w:rPr>
        <w:t xml:space="preserve"> n</w:t>
      </w:r>
      <w:r w:rsidR="00CE0BC2" w:rsidRPr="004C3188">
        <w:rPr>
          <w:rFonts w:hint="eastAsia"/>
          <w:i/>
          <w:sz w:val="22"/>
          <w:szCs w:val="22"/>
        </w:rPr>
        <w:t>ộ</w:t>
      </w:r>
      <w:r w:rsidR="00CE0BC2" w:rsidRPr="004C3188">
        <w:rPr>
          <w:i/>
          <w:sz w:val="22"/>
          <w:szCs w:val="22"/>
        </w:rPr>
        <w:t>p theo Quy</w:t>
      </w:r>
      <w:r w:rsidR="00CE0BC2" w:rsidRPr="004C3188">
        <w:rPr>
          <w:rFonts w:hint="eastAsia"/>
          <w:i/>
          <w:sz w:val="22"/>
          <w:szCs w:val="22"/>
        </w:rPr>
        <w:t>ế</w:t>
      </w:r>
      <w:r w:rsidR="00CE0BC2" w:rsidRPr="004C3188">
        <w:rPr>
          <w:i/>
          <w:sz w:val="22"/>
          <w:szCs w:val="22"/>
        </w:rPr>
        <w:t xml:space="preserve">t </w:t>
      </w:r>
      <w:r w:rsidR="00CE0BC2" w:rsidRPr="004C3188">
        <w:rPr>
          <w:rFonts w:hint="eastAsia"/>
          <w:i/>
          <w:sz w:val="22"/>
          <w:szCs w:val="22"/>
        </w:rPr>
        <w:t>đị</w:t>
      </w:r>
      <w:r w:rsidR="00CE0BC2" w:rsidRPr="004C3188">
        <w:rPr>
          <w:i/>
          <w:sz w:val="22"/>
          <w:szCs w:val="22"/>
        </w:rPr>
        <w:t xml:space="preserve">nh </w:t>
      </w:r>
      <w:r w:rsidR="00CE0BC2" w:rsidRPr="004C3188">
        <w:rPr>
          <w:rFonts w:hint="eastAsia"/>
          <w:i/>
          <w:sz w:val="22"/>
          <w:szCs w:val="22"/>
        </w:rPr>
        <w:t>ấ</w:t>
      </w:r>
      <w:r w:rsidR="00CE0BC2" w:rsidRPr="004C3188">
        <w:rPr>
          <w:i/>
          <w:sz w:val="22"/>
          <w:szCs w:val="22"/>
        </w:rPr>
        <w:t xml:space="preserve">n </w:t>
      </w:r>
      <w:r w:rsidR="00CE0BC2" w:rsidRPr="004C3188">
        <w:rPr>
          <w:rFonts w:hint="eastAsia"/>
          <w:i/>
          <w:sz w:val="22"/>
          <w:szCs w:val="22"/>
        </w:rPr>
        <w:t>đị</w:t>
      </w:r>
      <w:r w:rsidR="00CE0BC2" w:rsidRPr="004C3188">
        <w:rPr>
          <w:i/>
          <w:sz w:val="22"/>
          <w:szCs w:val="22"/>
        </w:rPr>
        <w:t>nh thu</w:t>
      </w:r>
      <w:r w:rsidR="00CE0BC2" w:rsidRPr="004C3188">
        <w:rPr>
          <w:rFonts w:hint="eastAsia"/>
          <w:i/>
          <w:sz w:val="22"/>
          <w:szCs w:val="22"/>
        </w:rPr>
        <w:t>ế</w:t>
      </w:r>
      <w:r w:rsidR="00CE0BC2" w:rsidRPr="004C3188">
        <w:rPr>
          <w:i/>
          <w:sz w:val="22"/>
          <w:szCs w:val="22"/>
        </w:rPr>
        <w:t xml:space="preserve"> c</w:t>
      </w:r>
      <w:r w:rsidR="00CE0BC2" w:rsidRPr="004C3188">
        <w:rPr>
          <w:rFonts w:hint="eastAsia"/>
          <w:i/>
          <w:sz w:val="22"/>
          <w:szCs w:val="22"/>
        </w:rPr>
        <w:t>ủ</w:t>
      </w:r>
      <w:r w:rsidR="00CE0BC2" w:rsidRPr="004C3188">
        <w:rPr>
          <w:i/>
          <w:sz w:val="22"/>
          <w:szCs w:val="22"/>
        </w:rPr>
        <w:t>a c</w:t>
      </w:r>
      <w:r w:rsidR="00CE0BC2" w:rsidRPr="004C3188">
        <w:rPr>
          <w:rFonts w:hint="eastAsia"/>
          <w:i/>
          <w:sz w:val="22"/>
          <w:szCs w:val="22"/>
        </w:rPr>
        <w:t>ơ</w:t>
      </w:r>
      <w:r w:rsidR="00CE0BC2" w:rsidRPr="004C3188">
        <w:rPr>
          <w:i/>
          <w:sz w:val="22"/>
          <w:szCs w:val="22"/>
        </w:rPr>
        <w:t xml:space="preserve"> quan h</w:t>
      </w:r>
      <w:r w:rsidR="00CE0BC2" w:rsidRPr="004C3188">
        <w:rPr>
          <w:rFonts w:hint="eastAsia"/>
          <w:i/>
          <w:sz w:val="22"/>
          <w:szCs w:val="22"/>
        </w:rPr>
        <w:t>ả</w:t>
      </w:r>
      <w:r w:rsidR="00CE0BC2" w:rsidRPr="004C3188">
        <w:rPr>
          <w:i/>
          <w:sz w:val="22"/>
          <w:szCs w:val="22"/>
        </w:rPr>
        <w:t>i quan, tr</w:t>
      </w:r>
      <w:r w:rsidR="00CE0BC2" w:rsidRPr="004C3188">
        <w:rPr>
          <w:rFonts w:hint="eastAsia"/>
          <w:i/>
          <w:sz w:val="22"/>
          <w:szCs w:val="22"/>
        </w:rPr>
        <w:t>ừ</w:t>
      </w:r>
      <w:r w:rsidR="00CE0BC2" w:rsidRPr="004C3188">
        <w:rPr>
          <w:i/>
          <w:sz w:val="22"/>
          <w:szCs w:val="22"/>
        </w:rPr>
        <w:t xml:space="preserve"> tr</w:t>
      </w:r>
      <w:r w:rsidR="00CE0BC2" w:rsidRPr="004C3188">
        <w:rPr>
          <w:rFonts w:hint="eastAsia"/>
          <w:i/>
          <w:sz w:val="22"/>
          <w:szCs w:val="22"/>
        </w:rPr>
        <w:t>ườ</w:t>
      </w:r>
      <w:r w:rsidR="00CE0BC2" w:rsidRPr="004C3188">
        <w:rPr>
          <w:i/>
          <w:sz w:val="22"/>
          <w:szCs w:val="22"/>
        </w:rPr>
        <w:t>ng h</w:t>
      </w:r>
      <w:r w:rsidR="00CE0BC2" w:rsidRPr="004C3188">
        <w:rPr>
          <w:rFonts w:hint="eastAsia"/>
          <w:i/>
          <w:sz w:val="22"/>
          <w:szCs w:val="22"/>
        </w:rPr>
        <w:t>ợ</w:t>
      </w:r>
      <w:r w:rsidR="00CE0BC2" w:rsidRPr="004C3188">
        <w:rPr>
          <w:i/>
          <w:sz w:val="22"/>
          <w:szCs w:val="22"/>
        </w:rPr>
        <w:t>p c</w:t>
      </w:r>
      <w:r w:rsidR="00CE0BC2" w:rsidRPr="004C3188">
        <w:rPr>
          <w:rFonts w:hint="eastAsia"/>
          <w:i/>
          <w:sz w:val="22"/>
          <w:szCs w:val="22"/>
        </w:rPr>
        <w:t>ơ</w:t>
      </w:r>
      <w:r w:rsidR="00CE0BC2" w:rsidRPr="004C3188">
        <w:rPr>
          <w:i/>
          <w:sz w:val="22"/>
          <w:szCs w:val="22"/>
        </w:rPr>
        <w:t xml:space="preserve"> quan h</w:t>
      </w:r>
      <w:r w:rsidR="00CE0BC2" w:rsidRPr="004C3188">
        <w:rPr>
          <w:rFonts w:hint="eastAsia"/>
          <w:i/>
          <w:sz w:val="22"/>
          <w:szCs w:val="22"/>
        </w:rPr>
        <w:t>ả</w:t>
      </w:r>
      <w:r w:rsidR="00CE0BC2" w:rsidRPr="004C3188">
        <w:rPr>
          <w:i/>
          <w:sz w:val="22"/>
          <w:szCs w:val="22"/>
        </w:rPr>
        <w:t>i quan x</w:t>
      </w:r>
      <w:r w:rsidR="00CE0BC2" w:rsidRPr="004C3188">
        <w:rPr>
          <w:rFonts w:hint="eastAsia"/>
          <w:i/>
          <w:sz w:val="22"/>
          <w:szCs w:val="22"/>
        </w:rPr>
        <w:t>ử</w:t>
      </w:r>
    </w:p>
    <w:p w:rsidR="00CE0BC2" w:rsidRPr="004C3188" w:rsidRDefault="00CE0BC2" w:rsidP="00CE0BC2">
      <w:pPr>
        <w:pStyle w:val="BodyText"/>
        <w:spacing w:line="264" w:lineRule="auto"/>
        <w:ind w:left="284"/>
        <w:jc w:val="both"/>
        <w:rPr>
          <w:i/>
          <w:sz w:val="22"/>
          <w:szCs w:val="22"/>
        </w:rPr>
      </w:pPr>
      <w:r w:rsidRPr="004C3188">
        <w:rPr>
          <w:i/>
          <w:sz w:val="22"/>
          <w:szCs w:val="22"/>
        </w:rPr>
        <w:t>ph</w:t>
      </w:r>
      <w:r w:rsidRPr="004C3188">
        <w:rPr>
          <w:rFonts w:hint="eastAsia"/>
          <w:i/>
          <w:sz w:val="22"/>
          <w:szCs w:val="22"/>
        </w:rPr>
        <w:t>ạ</w:t>
      </w:r>
      <w:r w:rsidRPr="004C3188">
        <w:rPr>
          <w:i/>
          <w:sz w:val="22"/>
          <w:szCs w:val="22"/>
        </w:rPr>
        <w:t>t v</w:t>
      </w:r>
      <w:r w:rsidRPr="004C3188">
        <w:rPr>
          <w:rFonts w:hint="eastAsia"/>
          <w:i/>
          <w:sz w:val="22"/>
          <w:szCs w:val="22"/>
        </w:rPr>
        <w:t>ề</w:t>
      </w:r>
      <w:r w:rsidRPr="004C3188">
        <w:rPr>
          <w:i/>
          <w:sz w:val="22"/>
          <w:szCs w:val="22"/>
        </w:rPr>
        <w:t xml:space="preserve"> gian l</w:t>
      </w:r>
      <w:r w:rsidRPr="004C3188">
        <w:rPr>
          <w:rFonts w:hint="eastAsia"/>
          <w:i/>
          <w:sz w:val="22"/>
          <w:szCs w:val="22"/>
        </w:rPr>
        <w:t>ậ</w:t>
      </w:r>
      <w:r w:rsidRPr="004C3188">
        <w:rPr>
          <w:i/>
          <w:sz w:val="22"/>
          <w:szCs w:val="22"/>
        </w:rPr>
        <w:t>n, tr</w:t>
      </w:r>
      <w:r w:rsidRPr="004C3188">
        <w:rPr>
          <w:rFonts w:hint="eastAsia"/>
          <w:i/>
          <w:sz w:val="22"/>
          <w:szCs w:val="22"/>
        </w:rPr>
        <w:t>ố</w:t>
      </w:r>
      <w:r w:rsidRPr="004C3188">
        <w:rPr>
          <w:i/>
          <w:sz w:val="22"/>
          <w:szCs w:val="22"/>
        </w:rPr>
        <w:t>n thu</w:t>
      </w:r>
      <w:r w:rsidRPr="004C3188">
        <w:rPr>
          <w:rFonts w:hint="eastAsia"/>
          <w:i/>
          <w:sz w:val="22"/>
          <w:szCs w:val="22"/>
        </w:rPr>
        <w:t>ế</w:t>
      </w:r>
      <w:r w:rsidRPr="004C3188">
        <w:rPr>
          <w:i/>
          <w:sz w:val="22"/>
          <w:szCs w:val="22"/>
        </w:rPr>
        <w:t>) ho</w:t>
      </w:r>
      <w:r w:rsidRPr="004C3188">
        <w:rPr>
          <w:rFonts w:hint="eastAsia"/>
          <w:i/>
          <w:sz w:val="22"/>
          <w:szCs w:val="22"/>
        </w:rPr>
        <w:t>ặ</w:t>
      </w:r>
      <w:r w:rsidRPr="004C3188">
        <w:rPr>
          <w:i/>
          <w:sz w:val="22"/>
          <w:szCs w:val="22"/>
        </w:rPr>
        <w:t xml:space="preserve">c </w:t>
      </w:r>
      <w:r w:rsidRPr="004C3188">
        <w:rPr>
          <w:rFonts w:hint="eastAsia"/>
          <w:i/>
          <w:sz w:val="22"/>
          <w:szCs w:val="22"/>
        </w:rPr>
        <w:t>đ</w:t>
      </w:r>
      <w:r w:rsidR="00F84328">
        <w:rPr>
          <w:i/>
          <w:sz w:val="22"/>
          <w:szCs w:val="22"/>
        </w:rPr>
        <w:t>ược</w:t>
      </w:r>
      <w:r w:rsidRPr="004C3188">
        <w:rPr>
          <w:i/>
          <w:sz w:val="22"/>
          <w:szCs w:val="22"/>
        </w:rPr>
        <w:t xml:space="preserve"> tr</w:t>
      </w:r>
      <w:r w:rsidRPr="004C3188">
        <w:rPr>
          <w:rFonts w:hint="eastAsia"/>
          <w:i/>
          <w:sz w:val="22"/>
          <w:szCs w:val="22"/>
        </w:rPr>
        <w:t>ả</w:t>
      </w:r>
      <w:r w:rsidRPr="004C3188">
        <w:rPr>
          <w:i/>
          <w:sz w:val="22"/>
          <w:szCs w:val="22"/>
        </w:rPr>
        <w:t xml:space="preserve"> </w:t>
      </w:r>
      <w:r w:rsidRPr="004C3188">
        <w:rPr>
          <w:rFonts w:hint="eastAsia"/>
          <w:i/>
          <w:sz w:val="22"/>
          <w:szCs w:val="22"/>
        </w:rPr>
        <w:t>đố</w:t>
      </w:r>
      <w:r w:rsidRPr="004C3188">
        <w:rPr>
          <w:i/>
          <w:sz w:val="22"/>
          <w:szCs w:val="22"/>
        </w:rPr>
        <w:t>i v</w:t>
      </w:r>
      <w:r w:rsidRPr="004C3188">
        <w:rPr>
          <w:rFonts w:hint="eastAsia"/>
          <w:i/>
          <w:sz w:val="22"/>
          <w:szCs w:val="22"/>
        </w:rPr>
        <w:t>ớ</w:t>
      </w:r>
      <w:r w:rsidRPr="004C3188">
        <w:rPr>
          <w:i/>
          <w:sz w:val="22"/>
          <w:szCs w:val="22"/>
        </w:rPr>
        <w:t>i nguyên li</w:t>
      </w:r>
      <w:r w:rsidRPr="004C3188">
        <w:rPr>
          <w:rFonts w:hint="eastAsia"/>
          <w:i/>
          <w:sz w:val="22"/>
          <w:szCs w:val="22"/>
        </w:rPr>
        <w:t>ệ</w:t>
      </w:r>
      <w:r w:rsidRPr="004C3188">
        <w:rPr>
          <w:i/>
          <w:sz w:val="22"/>
          <w:szCs w:val="22"/>
        </w:rPr>
        <w:t>u mua tr</w:t>
      </w:r>
      <w:r w:rsidRPr="004C3188">
        <w:rPr>
          <w:rFonts w:hint="eastAsia"/>
          <w:i/>
          <w:sz w:val="22"/>
          <w:szCs w:val="22"/>
        </w:rPr>
        <w:t>ự</w:t>
      </w:r>
      <w:r w:rsidRPr="004C3188">
        <w:rPr>
          <w:i/>
          <w:sz w:val="22"/>
          <w:szCs w:val="22"/>
        </w:rPr>
        <w:t>c ti</w:t>
      </w:r>
      <w:r w:rsidRPr="004C3188">
        <w:rPr>
          <w:rFonts w:hint="eastAsia"/>
          <w:i/>
          <w:sz w:val="22"/>
          <w:szCs w:val="22"/>
        </w:rPr>
        <w:t>ế</w:t>
      </w:r>
      <w:r w:rsidRPr="004C3188">
        <w:rPr>
          <w:i/>
          <w:sz w:val="22"/>
          <w:szCs w:val="22"/>
        </w:rPr>
        <w:t>p t</w:t>
      </w:r>
      <w:r w:rsidRPr="004C3188">
        <w:rPr>
          <w:rFonts w:hint="eastAsia"/>
          <w:i/>
          <w:sz w:val="22"/>
          <w:szCs w:val="22"/>
        </w:rPr>
        <w:t>ừ</w:t>
      </w:r>
      <w:r w:rsidRPr="004C3188">
        <w:rPr>
          <w:i/>
          <w:sz w:val="22"/>
          <w:szCs w:val="22"/>
        </w:rPr>
        <w:t xml:space="preserve"> c</w:t>
      </w:r>
      <w:r w:rsidRPr="004C3188">
        <w:rPr>
          <w:rFonts w:hint="eastAsia"/>
          <w:i/>
          <w:sz w:val="22"/>
          <w:szCs w:val="22"/>
        </w:rPr>
        <w:t>ơ</w:t>
      </w:r>
      <w:r w:rsidRPr="004C3188">
        <w:rPr>
          <w:i/>
          <w:sz w:val="22"/>
          <w:szCs w:val="22"/>
        </w:rPr>
        <w:t xml:space="preserve"> s</w:t>
      </w:r>
      <w:r w:rsidRPr="004C3188">
        <w:rPr>
          <w:rFonts w:hint="eastAsia"/>
          <w:i/>
          <w:sz w:val="22"/>
          <w:szCs w:val="22"/>
        </w:rPr>
        <w:t>ở</w:t>
      </w:r>
      <w:r w:rsidRPr="004C3188">
        <w:rPr>
          <w:i/>
          <w:sz w:val="22"/>
          <w:szCs w:val="22"/>
        </w:rPr>
        <w:t xml:space="preserve">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trong</w:t>
      </w:r>
    </w:p>
    <w:p w:rsidR="00CE0BC2" w:rsidRPr="004C3188" w:rsidRDefault="00CE0BC2" w:rsidP="00854EDE">
      <w:pPr>
        <w:pStyle w:val="BodyText"/>
        <w:spacing w:line="264" w:lineRule="auto"/>
        <w:ind w:left="284"/>
        <w:jc w:val="both"/>
        <w:rPr>
          <w:i/>
          <w:sz w:val="22"/>
          <w:szCs w:val="22"/>
        </w:rPr>
      </w:pPr>
      <w:r w:rsidRPr="004C3188">
        <w:rPr>
          <w:i/>
          <w:sz w:val="22"/>
          <w:szCs w:val="22"/>
        </w:rPr>
        <w:t>n</w:t>
      </w:r>
      <w:r w:rsidRPr="004C3188">
        <w:rPr>
          <w:rFonts w:hint="eastAsia"/>
          <w:i/>
          <w:sz w:val="22"/>
          <w:szCs w:val="22"/>
        </w:rPr>
        <w:t>ướ</w:t>
      </w:r>
      <w:r w:rsidRPr="004C3188">
        <w:rPr>
          <w:i/>
          <w:sz w:val="22"/>
          <w:szCs w:val="22"/>
        </w:rPr>
        <w:t xml:space="preserve">c khi xác </w:t>
      </w:r>
      <w:r w:rsidRPr="004C3188">
        <w:rPr>
          <w:rFonts w:hint="eastAsia"/>
          <w:i/>
          <w:sz w:val="22"/>
          <w:szCs w:val="22"/>
        </w:rPr>
        <w:t>đị</w:t>
      </w:r>
      <w:r w:rsidRPr="004C3188">
        <w:rPr>
          <w:i/>
          <w:sz w:val="22"/>
          <w:szCs w:val="22"/>
        </w:rPr>
        <w:t>nh s</w:t>
      </w:r>
      <w:r w:rsidRPr="004C3188">
        <w:rPr>
          <w:rFonts w:hint="eastAsia"/>
          <w:i/>
          <w:sz w:val="22"/>
          <w:szCs w:val="22"/>
        </w:rPr>
        <w:t>ố</w:t>
      </w:r>
      <w:r w:rsidRPr="004C3188">
        <w:rPr>
          <w:i/>
          <w:sz w:val="22"/>
          <w:szCs w:val="22"/>
        </w:rPr>
        <w:t xml:space="preserve">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ph</w:t>
      </w:r>
      <w:r w:rsidRPr="004C3188">
        <w:rPr>
          <w:rFonts w:hint="eastAsia"/>
          <w:i/>
          <w:sz w:val="22"/>
          <w:szCs w:val="22"/>
        </w:rPr>
        <w:t>ả</w:t>
      </w:r>
      <w:r w:rsidRPr="004C3188">
        <w:rPr>
          <w:i/>
          <w:sz w:val="22"/>
          <w:szCs w:val="22"/>
        </w:rPr>
        <w:t>i n</w:t>
      </w:r>
      <w:r w:rsidRPr="004C3188">
        <w:rPr>
          <w:rFonts w:hint="eastAsia"/>
          <w:i/>
          <w:sz w:val="22"/>
          <w:szCs w:val="22"/>
        </w:rPr>
        <w:t>ộ</w:t>
      </w:r>
      <w:r w:rsidRPr="004C3188">
        <w:rPr>
          <w:i/>
          <w:sz w:val="22"/>
          <w:szCs w:val="22"/>
        </w:rPr>
        <w:t>p. S</w:t>
      </w:r>
      <w:r w:rsidRPr="004C3188">
        <w:rPr>
          <w:rFonts w:hint="eastAsia"/>
          <w:i/>
          <w:sz w:val="22"/>
          <w:szCs w:val="22"/>
        </w:rPr>
        <w:t>ố</w:t>
      </w:r>
      <w:r w:rsidRPr="004C3188">
        <w:rPr>
          <w:i/>
          <w:sz w:val="22"/>
          <w:szCs w:val="22"/>
        </w:rPr>
        <w:t xml:space="preserve">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 xml:space="preserve">B </w:t>
      </w:r>
      <w:r w:rsidRPr="004C3188">
        <w:rPr>
          <w:rFonts w:hint="eastAsia"/>
          <w:i/>
          <w:sz w:val="22"/>
          <w:szCs w:val="22"/>
        </w:rPr>
        <w:t>đượ</w:t>
      </w:r>
      <w:r w:rsidRPr="004C3188">
        <w:rPr>
          <w:i/>
          <w:sz w:val="22"/>
          <w:szCs w:val="22"/>
        </w:rPr>
        <w:t>c kh</w:t>
      </w:r>
      <w:r w:rsidRPr="004C3188">
        <w:rPr>
          <w:rFonts w:hint="eastAsia"/>
          <w:i/>
          <w:sz w:val="22"/>
          <w:szCs w:val="22"/>
        </w:rPr>
        <w:t>ấ</w:t>
      </w:r>
      <w:r w:rsidRPr="004C3188">
        <w:rPr>
          <w:i/>
          <w:sz w:val="22"/>
          <w:szCs w:val="22"/>
        </w:rPr>
        <w:t>u tr</w:t>
      </w:r>
      <w:r w:rsidRPr="004C3188">
        <w:rPr>
          <w:rFonts w:hint="eastAsia"/>
          <w:i/>
          <w:sz w:val="22"/>
          <w:szCs w:val="22"/>
        </w:rPr>
        <w:t>ừ</w:t>
      </w:r>
      <w:r w:rsidRPr="004C3188">
        <w:rPr>
          <w:i/>
          <w:sz w:val="22"/>
          <w:szCs w:val="22"/>
        </w:rPr>
        <w:t xml:space="preserve"> t</w:t>
      </w:r>
      <w:r w:rsidRPr="004C3188">
        <w:rPr>
          <w:rFonts w:hint="eastAsia"/>
          <w:i/>
          <w:sz w:val="22"/>
          <w:szCs w:val="22"/>
        </w:rPr>
        <w:t>ươ</w:t>
      </w:r>
      <w:r w:rsidRPr="004C3188">
        <w:rPr>
          <w:i/>
          <w:sz w:val="22"/>
          <w:szCs w:val="22"/>
        </w:rPr>
        <w:t xml:space="preserve">ng </w:t>
      </w:r>
      <w:r w:rsidRPr="004C3188">
        <w:rPr>
          <w:rFonts w:hint="eastAsia"/>
          <w:i/>
          <w:sz w:val="22"/>
          <w:szCs w:val="22"/>
        </w:rPr>
        <w:t>ứ</w:t>
      </w:r>
      <w:r w:rsidRPr="004C3188">
        <w:rPr>
          <w:i/>
          <w:sz w:val="22"/>
          <w:szCs w:val="22"/>
        </w:rPr>
        <w:t>ng v</w:t>
      </w:r>
      <w:r w:rsidRPr="004C3188">
        <w:rPr>
          <w:rFonts w:hint="eastAsia"/>
          <w:i/>
          <w:sz w:val="22"/>
          <w:szCs w:val="22"/>
        </w:rPr>
        <w:t>ớ</w:t>
      </w:r>
      <w:r w:rsidRPr="004C3188">
        <w:rPr>
          <w:i/>
          <w:sz w:val="22"/>
          <w:szCs w:val="22"/>
        </w:rPr>
        <w:t>i s</w:t>
      </w:r>
      <w:r w:rsidRPr="004C3188">
        <w:rPr>
          <w:rFonts w:hint="eastAsia"/>
          <w:i/>
          <w:sz w:val="22"/>
          <w:szCs w:val="22"/>
        </w:rPr>
        <w:t>ố</w:t>
      </w:r>
      <w:r w:rsidRPr="004C3188">
        <w:rPr>
          <w:i/>
          <w:sz w:val="22"/>
          <w:szCs w:val="22"/>
        </w:rPr>
        <w:t xml:space="preserve"> thu</w:t>
      </w:r>
      <w:r w:rsidRPr="004C3188">
        <w:rPr>
          <w:rFonts w:hint="eastAsia"/>
          <w:i/>
          <w:sz w:val="22"/>
          <w:szCs w:val="22"/>
        </w:rPr>
        <w:t>ế</w:t>
      </w:r>
      <w:r w:rsidR="00854EDE">
        <w:rPr>
          <w:i/>
          <w:sz w:val="22"/>
          <w:szCs w:val="22"/>
        </w:rPr>
        <w:t xml:space="preserve"> </w:t>
      </w:r>
      <w:r w:rsidRPr="004C3188">
        <w:rPr>
          <w:i/>
          <w:sz w:val="22"/>
          <w:szCs w:val="22"/>
        </w:rPr>
        <w:t>TT</w:t>
      </w:r>
      <w:r w:rsidRPr="004C3188">
        <w:rPr>
          <w:rFonts w:hint="eastAsia"/>
          <w:i/>
          <w:sz w:val="22"/>
          <w:szCs w:val="22"/>
        </w:rPr>
        <w:t>Đ</w:t>
      </w:r>
      <w:r w:rsidRPr="004C3188">
        <w:rPr>
          <w:i/>
          <w:sz w:val="22"/>
          <w:szCs w:val="22"/>
        </w:rPr>
        <w:t>B</w:t>
      </w:r>
      <w:r w:rsidR="00C32C1E">
        <w:rPr>
          <w:i/>
          <w:sz w:val="22"/>
          <w:szCs w:val="22"/>
        </w:rPr>
        <w:t xml:space="preserve"> </w:t>
      </w:r>
      <w:r w:rsidRPr="004C3188">
        <w:rPr>
          <w:i/>
          <w:sz w:val="22"/>
          <w:szCs w:val="22"/>
        </w:rPr>
        <w:t>c</w:t>
      </w:r>
      <w:r w:rsidRPr="004C3188">
        <w:rPr>
          <w:rFonts w:hint="eastAsia"/>
          <w:i/>
          <w:sz w:val="22"/>
          <w:szCs w:val="22"/>
        </w:rPr>
        <w:t>ủ</w:t>
      </w:r>
      <w:r w:rsidRPr="004C3188">
        <w:rPr>
          <w:i/>
          <w:sz w:val="22"/>
          <w:szCs w:val="22"/>
        </w:rPr>
        <w:t>a nguyên li</w:t>
      </w:r>
      <w:r w:rsidRPr="004C3188">
        <w:rPr>
          <w:rFonts w:hint="eastAsia"/>
          <w:i/>
          <w:sz w:val="22"/>
          <w:szCs w:val="22"/>
        </w:rPr>
        <w:t>ệ</w:t>
      </w:r>
      <w:r w:rsidRPr="004C3188">
        <w:rPr>
          <w:i/>
          <w:sz w:val="22"/>
          <w:szCs w:val="22"/>
        </w:rPr>
        <w:t>u s</w:t>
      </w:r>
      <w:r w:rsidRPr="004C3188">
        <w:rPr>
          <w:rFonts w:hint="eastAsia"/>
          <w:i/>
          <w:sz w:val="22"/>
          <w:szCs w:val="22"/>
        </w:rPr>
        <w:t>ử</w:t>
      </w:r>
      <w:r w:rsidR="00006D86">
        <w:rPr>
          <w:i/>
          <w:sz w:val="22"/>
          <w:szCs w:val="22"/>
        </w:rPr>
        <w:t xml:space="preserve"> </w:t>
      </w:r>
      <w:r w:rsidRPr="004C3188">
        <w:rPr>
          <w:i/>
          <w:sz w:val="22"/>
          <w:szCs w:val="22"/>
        </w:rPr>
        <w:t>d</w:t>
      </w:r>
      <w:r w:rsidRPr="004C3188">
        <w:rPr>
          <w:rFonts w:hint="eastAsia"/>
          <w:i/>
          <w:sz w:val="22"/>
          <w:szCs w:val="22"/>
        </w:rPr>
        <w:t>ụ</w:t>
      </w:r>
      <w:r w:rsidRPr="004C3188">
        <w:rPr>
          <w:i/>
          <w:sz w:val="22"/>
          <w:szCs w:val="22"/>
        </w:rPr>
        <w:t xml:space="preserve">ng </w:t>
      </w:r>
      <w:r w:rsidRPr="004C3188">
        <w:rPr>
          <w:rFonts w:hint="eastAsia"/>
          <w:i/>
          <w:sz w:val="22"/>
          <w:szCs w:val="22"/>
        </w:rPr>
        <w:t>để</w:t>
      </w:r>
      <w:r w:rsidRPr="004C3188">
        <w:rPr>
          <w:i/>
          <w:sz w:val="22"/>
          <w:szCs w:val="22"/>
        </w:rPr>
        <w:t xml:space="preserve">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hàng hóa ch</w:t>
      </w:r>
      <w:r w:rsidRPr="004C3188">
        <w:rPr>
          <w:rFonts w:hint="eastAsia"/>
          <w:i/>
          <w:sz w:val="22"/>
          <w:szCs w:val="22"/>
        </w:rPr>
        <w:t>ị</w:t>
      </w:r>
      <w:r w:rsidRPr="004C3188">
        <w:rPr>
          <w:i/>
          <w:sz w:val="22"/>
          <w:szCs w:val="22"/>
        </w:rPr>
        <w:t>u thu</w:t>
      </w:r>
      <w:r w:rsidRPr="004C3188">
        <w:rPr>
          <w:rFonts w:hint="eastAsia"/>
          <w:i/>
          <w:sz w:val="22"/>
          <w:szCs w:val="22"/>
        </w:rPr>
        <w:t>ế</w:t>
      </w:r>
      <w:r w:rsidR="00316FFF">
        <w:rPr>
          <w:i/>
          <w:sz w:val="22"/>
          <w:szCs w:val="22"/>
        </w:rPr>
        <w:t xml:space="preserve"> </w:t>
      </w:r>
      <w:r w:rsidRPr="004C3188">
        <w:rPr>
          <w:i/>
          <w:sz w:val="22"/>
          <w:szCs w:val="22"/>
        </w:rPr>
        <w:t>TT</w:t>
      </w:r>
      <w:r w:rsidRPr="004C3188">
        <w:rPr>
          <w:rFonts w:hint="eastAsia"/>
          <w:i/>
          <w:sz w:val="22"/>
          <w:szCs w:val="22"/>
        </w:rPr>
        <w:t>Đ</w:t>
      </w:r>
      <w:r w:rsidRPr="004C3188">
        <w:rPr>
          <w:i/>
          <w:sz w:val="22"/>
          <w:szCs w:val="22"/>
        </w:rPr>
        <w:t>B bán ra.</w:t>
      </w:r>
    </w:p>
    <w:p w:rsidR="00CE0BC2" w:rsidRPr="004C3188" w:rsidRDefault="00CE0BC2" w:rsidP="00CE0BC2">
      <w:pPr>
        <w:pStyle w:val="BodyText"/>
        <w:spacing w:line="264" w:lineRule="auto"/>
        <w:ind w:left="284"/>
        <w:jc w:val="both"/>
        <w:rPr>
          <w:sz w:val="22"/>
          <w:szCs w:val="22"/>
        </w:rPr>
      </w:pPr>
      <w:r w:rsidRPr="004C3188">
        <w:rPr>
          <w:sz w:val="22"/>
          <w:szCs w:val="22"/>
        </w:rPr>
        <w:t xml:space="preserve">Riêng </w:t>
      </w:r>
      <w:r w:rsidRPr="004C3188">
        <w:rPr>
          <w:rFonts w:hint="eastAsia"/>
          <w:sz w:val="22"/>
          <w:szCs w:val="22"/>
        </w:rPr>
        <w:t>đố</w:t>
      </w:r>
      <w:r w:rsidRPr="004C3188">
        <w:rPr>
          <w:sz w:val="22"/>
          <w:szCs w:val="22"/>
        </w:rPr>
        <w:t>i v</w:t>
      </w:r>
      <w:r w:rsidRPr="004C3188">
        <w:rPr>
          <w:rFonts w:hint="eastAsia"/>
          <w:sz w:val="22"/>
          <w:szCs w:val="22"/>
        </w:rPr>
        <w:t>ớ</w:t>
      </w:r>
      <w:r w:rsidRPr="004C3188">
        <w:rPr>
          <w:sz w:val="22"/>
          <w:szCs w:val="22"/>
        </w:rPr>
        <w:t>i m</w:t>
      </w:r>
      <w:r w:rsidRPr="004C3188">
        <w:rPr>
          <w:rFonts w:hint="eastAsia"/>
          <w:sz w:val="22"/>
          <w:szCs w:val="22"/>
        </w:rPr>
        <w:t>ặ</w:t>
      </w:r>
      <w:r w:rsidRPr="004C3188">
        <w:rPr>
          <w:sz w:val="22"/>
          <w:szCs w:val="22"/>
        </w:rPr>
        <w:t>t hàng x</w:t>
      </w:r>
      <w:r w:rsidRPr="004C3188">
        <w:rPr>
          <w:rFonts w:hint="eastAsia"/>
          <w:sz w:val="22"/>
          <w:szCs w:val="22"/>
        </w:rPr>
        <w:t>ă</w:t>
      </w:r>
      <w:r w:rsidRPr="004C3188">
        <w:rPr>
          <w:sz w:val="22"/>
          <w:szCs w:val="22"/>
        </w:rPr>
        <w:t>ng sinh h</w:t>
      </w:r>
      <w:r w:rsidRPr="004C3188">
        <w:rPr>
          <w:rFonts w:hint="eastAsia"/>
          <w:sz w:val="22"/>
          <w:szCs w:val="22"/>
        </w:rPr>
        <w:t>ọ</w:t>
      </w:r>
      <w:r w:rsidRPr="004C3188">
        <w:rPr>
          <w:sz w:val="22"/>
          <w:szCs w:val="22"/>
        </w:rPr>
        <w:t>c: h</w:t>
      </w:r>
      <w:r w:rsidRPr="004C3188">
        <w:rPr>
          <w:rFonts w:hint="eastAsia"/>
          <w:sz w:val="22"/>
          <w:szCs w:val="22"/>
        </w:rPr>
        <w:t>ồ</w:t>
      </w:r>
      <w:r w:rsidRPr="004C3188">
        <w:rPr>
          <w:sz w:val="22"/>
          <w:szCs w:val="22"/>
        </w:rPr>
        <w:t xml:space="preserve"> s</w:t>
      </w:r>
      <w:r w:rsidRPr="004C3188">
        <w:rPr>
          <w:rFonts w:hint="eastAsia"/>
          <w:sz w:val="22"/>
          <w:szCs w:val="22"/>
        </w:rPr>
        <w:t>ơ</w:t>
      </w:r>
      <w:r>
        <w:rPr>
          <w:sz w:val="22"/>
          <w:szCs w:val="22"/>
        </w:rPr>
        <w:t>, trì</w:t>
      </w:r>
      <w:r w:rsidRPr="004C3188">
        <w:rPr>
          <w:sz w:val="22"/>
          <w:szCs w:val="22"/>
        </w:rPr>
        <w:t>nh t</w:t>
      </w:r>
      <w:r w:rsidRPr="004C3188">
        <w:rPr>
          <w:rFonts w:hint="eastAsia"/>
          <w:sz w:val="22"/>
          <w:szCs w:val="22"/>
        </w:rPr>
        <w:t>ự</w:t>
      </w:r>
      <w:r w:rsidRPr="004C3188">
        <w:rPr>
          <w:sz w:val="22"/>
          <w:szCs w:val="22"/>
        </w:rPr>
        <w:t>, th</w:t>
      </w:r>
      <w:r w:rsidRPr="004C3188">
        <w:rPr>
          <w:rFonts w:hint="eastAsia"/>
          <w:sz w:val="22"/>
          <w:szCs w:val="22"/>
        </w:rPr>
        <w:t>ẩ</w:t>
      </w:r>
      <w:r w:rsidRPr="004C3188">
        <w:rPr>
          <w:sz w:val="22"/>
          <w:szCs w:val="22"/>
        </w:rPr>
        <w:t>m quy</w:t>
      </w:r>
      <w:r w:rsidRPr="004C3188">
        <w:rPr>
          <w:rFonts w:hint="eastAsia"/>
          <w:sz w:val="22"/>
          <w:szCs w:val="22"/>
        </w:rPr>
        <w:t>ề</w:t>
      </w:r>
      <w:r w:rsidRPr="004C3188">
        <w:rPr>
          <w:sz w:val="22"/>
          <w:szCs w:val="22"/>
        </w:rPr>
        <w:t>n gi</w:t>
      </w:r>
      <w:r w:rsidRPr="004C3188">
        <w:rPr>
          <w:rFonts w:hint="eastAsia"/>
          <w:sz w:val="22"/>
          <w:szCs w:val="22"/>
        </w:rPr>
        <w:t>ả</w:t>
      </w:r>
      <w:r w:rsidRPr="004C3188">
        <w:rPr>
          <w:sz w:val="22"/>
          <w:szCs w:val="22"/>
        </w:rPr>
        <w:t>i quy</w:t>
      </w:r>
      <w:r w:rsidRPr="004C3188">
        <w:rPr>
          <w:rFonts w:hint="eastAsia"/>
          <w:sz w:val="22"/>
          <w:szCs w:val="22"/>
        </w:rPr>
        <w:t>ế</w:t>
      </w:r>
      <w:r w:rsidRPr="004C3188">
        <w:rPr>
          <w:sz w:val="22"/>
          <w:szCs w:val="22"/>
        </w:rPr>
        <w:t>t hoàn tr</w:t>
      </w:r>
      <w:r w:rsidRPr="004C3188">
        <w:rPr>
          <w:rFonts w:hint="eastAsia"/>
          <w:sz w:val="22"/>
          <w:szCs w:val="22"/>
        </w:rPr>
        <w:t>ả</w:t>
      </w:r>
      <w:r w:rsidRPr="004C3188">
        <w:rPr>
          <w:sz w:val="22"/>
          <w:szCs w:val="22"/>
        </w:rPr>
        <w:t xml:space="preserve"> thu</w:t>
      </w:r>
      <w:r w:rsidRPr="004C3188">
        <w:rPr>
          <w:rFonts w:hint="eastAsia"/>
          <w:sz w:val="22"/>
          <w:szCs w:val="22"/>
        </w:rPr>
        <w:t>ế</w:t>
      </w:r>
      <w:r w:rsidRPr="004C3188">
        <w:rPr>
          <w:sz w:val="22"/>
          <w:szCs w:val="22"/>
        </w:rPr>
        <w:t xml:space="preserve"> TT</w:t>
      </w:r>
      <w:r w:rsidRPr="004C3188">
        <w:rPr>
          <w:rFonts w:hint="eastAsia"/>
          <w:sz w:val="22"/>
          <w:szCs w:val="22"/>
        </w:rPr>
        <w:t>Đ</w:t>
      </w:r>
      <w:r w:rsidRPr="004C3188">
        <w:rPr>
          <w:sz w:val="22"/>
          <w:szCs w:val="22"/>
        </w:rPr>
        <w:t>B</w:t>
      </w:r>
    </w:p>
    <w:p w:rsidR="00CE0BC2" w:rsidRDefault="00CE0BC2" w:rsidP="00CE0BC2">
      <w:pPr>
        <w:pStyle w:val="BodyText"/>
        <w:spacing w:line="264" w:lineRule="auto"/>
        <w:ind w:left="284"/>
        <w:jc w:val="both"/>
        <w:rPr>
          <w:sz w:val="22"/>
          <w:szCs w:val="22"/>
        </w:rPr>
      </w:pPr>
      <w:r w:rsidRPr="004C3188">
        <w:rPr>
          <w:rFonts w:hint="eastAsia"/>
          <w:sz w:val="22"/>
          <w:szCs w:val="22"/>
        </w:rPr>
        <w:t>đượ</w:t>
      </w:r>
      <w:r w:rsidRPr="004C3188">
        <w:rPr>
          <w:sz w:val="22"/>
          <w:szCs w:val="22"/>
        </w:rPr>
        <w:t xml:space="preserve">c quy </w:t>
      </w:r>
      <w:r w:rsidRPr="004C3188">
        <w:rPr>
          <w:rFonts w:hint="eastAsia"/>
          <w:sz w:val="22"/>
          <w:szCs w:val="22"/>
        </w:rPr>
        <w:t>đị</w:t>
      </w:r>
      <w:r w:rsidRPr="004C3188">
        <w:rPr>
          <w:sz w:val="22"/>
          <w:szCs w:val="22"/>
        </w:rPr>
        <w:t>nh riêng (trước đây không quy định).</w:t>
      </w:r>
    </w:p>
    <w:p w:rsidR="00CE0BC2" w:rsidRPr="004C3188" w:rsidRDefault="00CE0BC2" w:rsidP="00CE0BC2">
      <w:pPr>
        <w:pStyle w:val="BodyText"/>
        <w:spacing w:line="264" w:lineRule="auto"/>
        <w:ind w:left="284"/>
        <w:jc w:val="both"/>
        <w:rPr>
          <w:i/>
          <w:sz w:val="22"/>
          <w:szCs w:val="22"/>
        </w:rPr>
      </w:pPr>
      <w:r w:rsidRPr="004C3188">
        <w:rPr>
          <w:i/>
          <w:sz w:val="22"/>
          <w:szCs w:val="22"/>
        </w:rPr>
        <w:t>+ Ngh</w:t>
      </w:r>
      <w:r w:rsidRPr="004C3188">
        <w:rPr>
          <w:rFonts w:hint="eastAsia"/>
          <w:i/>
          <w:sz w:val="22"/>
          <w:szCs w:val="22"/>
        </w:rPr>
        <w:t>ị</w:t>
      </w:r>
      <w:r w:rsidRPr="004C3188">
        <w:rPr>
          <w:i/>
          <w:sz w:val="22"/>
          <w:szCs w:val="22"/>
        </w:rPr>
        <w:t xml:space="preserve"> </w:t>
      </w:r>
      <w:r w:rsidRPr="004C3188">
        <w:rPr>
          <w:rFonts w:hint="eastAsia"/>
          <w:i/>
          <w:sz w:val="22"/>
          <w:szCs w:val="22"/>
        </w:rPr>
        <w:t>đị</w:t>
      </w:r>
      <w:r w:rsidRPr="004C3188">
        <w:rPr>
          <w:i/>
          <w:sz w:val="22"/>
          <w:szCs w:val="22"/>
        </w:rPr>
        <w:t>nh c</w:t>
      </w:r>
      <w:r w:rsidRPr="004C3188">
        <w:rPr>
          <w:rFonts w:hint="eastAsia"/>
          <w:i/>
          <w:sz w:val="22"/>
          <w:szCs w:val="22"/>
        </w:rPr>
        <w:t>ũ</w:t>
      </w:r>
      <w:r w:rsidRPr="004C3188">
        <w:rPr>
          <w:i/>
          <w:sz w:val="22"/>
          <w:szCs w:val="22"/>
        </w:rPr>
        <w:t xml:space="preserve">ng quy </w:t>
      </w:r>
      <w:r w:rsidRPr="004C3188">
        <w:rPr>
          <w:rFonts w:hint="eastAsia"/>
          <w:i/>
          <w:sz w:val="22"/>
          <w:szCs w:val="22"/>
        </w:rPr>
        <w:t>đị</w:t>
      </w:r>
      <w:r w:rsidRPr="004C3188">
        <w:rPr>
          <w:i/>
          <w:sz w:val="22"/>
          <w:szCs w:val="22"/>
        </w:rPr>
        <w:t xml:space="preserve">nh </w:t>
      </w:r>
      <w:r w:rsidRPr="004C3188">
        <w:rPr>
          <w:rFonts w:hint="eastAsia"/>
          <w:i/>
          <w:sz w:val="22"/>
          <w:szCs w:val="22"/>
        </w:rPr>
        <w:t>đ</w:t>
      </w:r>
      <w:r w:rsidRPr="004C3188">
        <w:rPr>
          <w:i/>
          <w:sz w:val="22"/>
          <w:szCs w:val="22"/>
        </w:rPr>
        <w:t>i</w:t>
      </w:r>
      <w:r w:rsidRPr="004C3188">
        <w:rPr>
          <w:rFonts w:hint="eastAsia"/>
          <w:i/>
          <w:sz w:val="22"/>
          <w:szCs w:val="22"/>
        </w:rPr>
        <w:t>ề</w:t>
      </w:r>
      <w:r w:rsidRPr="004C3188">
        <w:rPr>
          <w:i/>
          <w:sz w:val="22"/>
          <w:szCs w:val="22"/>
        </w:rPr>
        <w:t>u ki</w:t>
      </w:r>
      <w:r w:rsidRPr="004C3188">
        <w:rPr>
          <w:rFonts w:hint="eastAsia"/>
          <w:i/>
          <w:sz w:val="22"/>
          <w:szCs w:val="22"/>
        </w:rPr>
        <w:t>ệ</w:t>
      </w:r>
      <w:r w:rsidRPr="004C3188">
        <w:rPr>
          <w:i/>
          <w:sz w:val="22"/>
          <w:szCs w:val="22"/>
        </w:rPr>
        <w:t>n kh</w:t>
      </w:r>
      <w:r w:rsidRPr="004C3188">
        <w:rPr>
          <w:rFonts w:hint="eastAsia"/>
          <w:i/>
          <w:sz w:val="22"/>
          <w:szCs w:val="22"/>
        </w:rPr>
        <w:t>ấ</w:t>
      </w:r>
      <w:r w:rsidRPr="004C3188">
        <w:rPr>
          <w:i/>
          <w:sz w:val="22"/>
          <w:szCs w:val="22"/>
        </w:rPr>
        <w:t>u tr</w:t>
      </w:r>
      <w:r w:rsidRPr="004C3188">
        <w:rPr>
          <w:rFonts w:hint="eastAsia"/>
          <w:i/>
          <w:sz w:val="22"/>
          <w:szCs w:val="22"/>
        </w:rPr>
        <w:t>ừ</w:t>
      </w:r>
      <w:r w:rsidRPr="004C3188">
        <w:rPr>
          <w:i/>
          <w:sz w:val="22"/>
          <w:szCs w:val="22"/>
        </w:rPr>
        <w:t xml:space="preserve">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cho t</w:t>
      </w:r>
      <w:r w:rsidRPr="004C3188">
        <w:rPr>
          <w:rFonts w:hint="eastAsia"/>
          <w:i/>
          <w:sz w:val="22"/>
          <w:szCs w:val="22"/>
        </w:rPr>
        <w:t>ừ</w:t>
      </w:r>
      <w:r w:rsidRPr="004C3188">
        <w:rPr>
          <w:i/>
          <w:sz w:val="22"/>
          <w:szCs w:val="22"/>
        </w:rPr>
        <w:t>ng tr</w:t>
      </w:r>
      <w:r w:rsidRPr="004C3188">
        <w:rPr>
          <w:rFonts w:hint="eastAsia"/>
          <w:i/>
          <w:sz w:val="22"/>
          <w:szCs w:val="22"/>
        </w:rPr>
        <w:t>ườ</w:t>
      </w:r>
      <w:r w:rsidRPr="004C3188">
        <w:rPr>
          <w:i/>
          <w:sz w:val="22"/>
          <w:szCs w:val="22"/>
        </w:rPr>
        <w:t>ng h</w:t>
      </w:r>
      <w:r w:rsidRPr="004C3188">
        <w:rPr>
          <w:rFonts w:hint="eastAsia"/>
          <w:i/>
          <w:sz w:val="22"/>
          <w:szCs w:val="22"/>
        </w:rPr>
        <w:t>ợ</w:t>
      </w:r>
      <w:r w:rsidRPr="004C3188">
        <w:rPr>
          <w:i/>
          <w:sz w:val="22"/>
          <w:szCs w:val="22"/>
        </w:rPr>
        <w:t>p c</w:t>
      </w:r>
      <w:r w:rsidRPr="004C3188">
        <w:rPr>
          <w:rFonts w:hint="eastAsia"/>
          <w:i/>
          <w:sz w:val="22"/>
          <w:szCs w:val="22"/>
        </w:rPr>
        <w:t>ụ</w:t>
      </w:r>
      <w:r w:rsidRPr="004C3188">
        <w:rPr>
          <w:i/>
          <w:sz w:val="22"/>
          <w:szCs w:val="22"/>
        </w:rPr>
        <w:t xml:space="preserve"> th</w:t>
      </w:r>
      <w:r w:rsidRPr="004C3188">
        <w:rPr>
          <w:rFonts w:hint="eastAsia"/>
          <w:i/>
          <w:sz w:val="22"/>
          <w:szCs w:val="22"/>
        </w:rPr>
        <w:t>ể</w:t>
      </w:r>
      <w:r w:rsidRPr="004C3188">
        <w:rPr>
          <w:i/>
          <w:sz w:val="22"/>
          <w:szCs w:val="22"/>
        </w:rPr>
        <w:t xml:space="preserve"> v</w:t>
      </w:r>
      <w:r w:rsidRPr="004C3188">
        <w:rPr>
          <w:rFonts w:hint="eastAsia"/>
          <w:i/>
          <w:sz w:val="22"/>
          <w:szCs w:val="22"/>
        </w:rPr>
        <w:t>ề</w:t>
      </w:r>
      <w:r w:rsidRPr="004C3188">
        <w:rPr>
          <w:i/>
          <w:sz w:val="22"/>
          <w:szCs w:val="22"/>
        </w:rPr>
        <w:t xml:space="preserve">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w:t>
      </w:r>
    </w:p>
    <w:p w:rsidR="00CE0BC2" w:rsidRPr="004C3188" w:rsidRDefault="00CE0BC2" w:rsidP="00CE0BC2">
      <w:pPr>
        <w:pStyle w:val="BodyText"/>
        <w:spacing w:line="264" w:lineRule="auto"/>
        <w:ind w:left="284"/>
        <w:jc w:val="both"/>
        <w:rPr>
          <w:i/>
          <w:sz w:val="22"/>
          <w:szCs w:val="22"/>
        </w:rPr>
      </w:pPr>
      <w:r w:rsidRPr="004C3188">
        <w:rPr>
          <w:i/>
          <w:sz w:val="22"/>
          <w:szCs w:val="22"/>
        </w:rPr>
        <w:t>nguyên li</w:t>
      </w:r>
      <w:r w:rsidRPr="004C3188">
        <w:rPr>
          <w:rFonts w:hint="eastAsia"/>
          <w:i/>
          <w:sz w:val="22"/>
          <w:szCs w:val="22"/>
        </w:rPr>
        <w:t>ệ</w:t>
      </w:r>
      <w:r w:rsidRPr="004C3188">
        <w:rPr>
          <w:i/>
          <w:sz w:val="22"/>
          <w:szCs w:val="22"/>
        </w:rPr>
        <w:t>u ch</w:t>
      </w:r>
      <w:r w:rsidRPr="004C3188">
        <w:rPr>
          <w:rFonts w:hint="eastAsia"/>
          <w:i/>
          <w:sz w:val="22"/>
          <w:szCs w:val="22"/>
        </w:rPr>
        <w:t>ị</w:t>
      </w:r>
      <w:r w:rsidRPr="004C3188">
        <w:rPr>
          <w:i/>
          <w:sz w:val="22"/>
          <w:szCs w:val="22"/>
        </w:rPr>
        <w:t>u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 xml:space="preserve">B </w:t>
      </w:r>
      <w:r w:rsidRPr="004C3188">
        <w:rPr>
          <w:rFonts w:hint="eastAsia"/>
          <w:i/>
          <w:sz w:val="22"/>
          <w:szCs w:val="22"/>
        </w:rPr>
        <w:t>để</w:t>
      </w:r>
      <w:r w:rsidRPr="004C3188">
        <w:rPr>
          <w:i/>
          <w:sz w:val="22"/>
          <w:szCs w:val="22"/>
        </w:rPr>
        <w:t xml:space="preserve">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hàng hóa ch</w:t>
      </w:r>
      <w:r w:rsidRPr="004C3188">
        <w:rPr>
          <w:rFonts w:hint="eastAsia"/>
          <w:i/>
          <w:sz w:val="22"/>
          <w:szCs w:val="22"/>
        </w:rPr>
        <w:t>ị</w:t>
      </w:r>
      <w:r w:rsidRPr="004C3188">
        <w:rPr>
          <w:i/>
          <w:sz w:val="22"/>
          <w:szCs w:val="22"/>
        </w:rPr>
        <w:t>u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nh</w:t>
      </w:r>
      <w:r w:rsidRPr="004C3188">
        <w:rPr>
          <w:rFonts w:hint="eastAsia"/>
          <w:i/>
          <w:sz w:val="22"/>
          <w:szCs w:val="22"/>
        </w:rPr>
        <w:t>ậ</w:t>
      </w:r>
      <w:r w:rsidRPr="004C3188">
        <w:rPr>
          <w:i/>
          <w:sz w:val="22"/>
          <w:szCs w:val="22"/>
        </w:rPr>
        <w:t>p kh</w:t>
      </w:r>
      <w:r w:rsidRPr="004C3188">
        <w:rPr>
          <w:rFonts w:hint="eastAsia"/>
          <w:i/>
          <w:sz w:val="22"/>
          <w:szCs w:val="22"/>
        </w:rPr>
        <w:t>ẩ</w:t>
      </w:r>
      <w:r w:rsidRPr="004C3188">
        <w:rPr>
          <w:i/>
          <w:sz w:val="22"/>
          <w:szCs w:val="22"/>
        </w:rPr>
        <w:t>u hàng hóa ch</w:t>
      </w:r>
      <w:r w:rsidRPr="004C3188">
        <w:rPr>
          <w:rFonts w:hint="eastAsia"/>
          <w:i/>
          <w:sz w:val="22"/>
          <w:szCs w:val="22"/>
        </w:rPr>
        <w:t>ị</w:t>
      </w:r>
      <w:r w:rsidRPr="004C3188">
        <w:rPr>
          <w:i/>
          <w:sz w:val="22"/>
          <w:szCs w:val="22"/>
        </w:rPr>
        <w:t>u thu</w:t>
      </w:r>
      <w:r w:rsidRPr="004C3188">
        <w:rPr>
          <w:rFonts w:hint="eastAsia"/>
          <w:i/>
          <w:sz w:val="22"/>
          <w:szCs w:val="22"/>
        </w:rPr>
        <w:t>ế</w:t>
      </w:r>
    </w:p>
    <w:p w:rsidR="00CE0BC2" w:rsidRPr="004C3188" w:rsidRDefault="00CE0BC2" w:rsidP="00CE0BC2">
      <w:pPr>
        <w:pStyle w:val="BodyText"/>
        <w:spacing w:line="264" w:lineRule="auto"/>
        <w:ind w:left="284"/>
        <w:jc w:val="both"/>
        <w:rPr>
          <w:i/>
          <w:sz w:val="22"/>
          <w:szCs w:val="22"/>
        </w:rPr>
      </w:pPr>
      <w:r w:rsidRPr="004C3188">
        <w:rPr>
          <w:i/>
          <w:sz w:val="22"/>
          <w:szCs w:val="22"/>
        </w:rPr>
        <w:t>TT</w:t>
      </w:r>
      <w:r w:rsidRPr="004C3188">
        <w:rPr>
          <w:rFonts w:hint="eastAsia"/>
          <w:i/>
          <w:sz w:val="22"/>
          <w:szCs w:val="22"/>
        </w:rPr>
        <w:t>Đ</w:t>
      </w:r>
      <w:r w:rsidR="003E7D3D">
        <w:rPr>
          <w:i/>
          <w:sz w:val="22"/>
          <w:szCs w:val="22"/>
        </w:rPr>
        <w:t>B, mua nguyê</w:t>
      </w:r>
      <w:r w:rsidRPr="004C3188">
        <w:rPr>
          <w:i/>
          <w:sz w:val="22"/>
          <w:szCs w:val="22"/>
        </w:rPr>
        <w:t>n li</w:t>
      </w:r>
      <w:r w:rsidRPr="004C3188">
        <w:rPr>
          <w:rFonts w:hint="eastAsia"/>
          <w:i/>
          <w:sz w:val="22"/>
          <w:szCs w:val="22"/>
        </w:rPr>
        <w:t>ệ</w:t>
      </w:r>
      <w:r w:rsidRPr="004C3188">
        <w:rPr>
          <w:i/>
          <w:sz w:val="22"/>
          <w:szCs w:val="22"/>
        </w:rPr>
        <w:t>u tr</w:t>
      </w:r>
      <w:r w:rsidRPr="004C3188">
        <w:rPr>
          <w:rFonts w:hint="eastAsia"/>
          <w:i/>
          <w:sz w:val="22"/>
          <w:szCs w:val="22"/>
        </w:rPr>
        <w:t>ự</w:t>
      </w:r>
      <w:r w:rsidRPr="004C3188">
        <w:rPr>
          <w:i/>
          <w:sz w:val="22"/>
          <w:szCs w:val="22"/>
        </w:rPr>
        <w:t>c ti</w:t>
      </w:r>
      <w:r w:rsidRPr="004C3188">
        <w:rPr>
          <w:rFonts w:hint="eastAsia"/>
          <w:i/>
          <w:sz w:val="22"/>
          <w:szCs w:val="22"/>
        </w:rPr>
        <w:t>ế</w:t>
      </w:r>
      <w:r w:rsidRPr="004C3188">
        <w:rPr>
          <w:i/>
          <w:sz w:val="22"/>
          <w:szCs w:val="22"/>
        </w:rPr>
        <w:t>p c</w:t>
      </w:r>
      <w:r w:rsidRPr="004C3188">
        <w:rPr>
          <w:rFonts w:hint="eastAsia"/>
          <w:i/>
          <w:sz w:val="22"/>
          <w:szCs w:val="22"/>
        </w:rPr>
        <w:t>ủ</w:t>
      </w:r>
      <w:r w:rsidRPr="004C3188">
        <w:rPr>
          <w:i/>
          <w:sz w:val="22"/>
          <w:szCs w:val="22"/>
        </w:rPr>
        <w:t>a nhà s</w:t>
      </w:r>
      <w:r w:rsidRPr="004C3188">
        <w:rPr>
          <w:rFonts w:hint="eastAsia"/>
          <w:i/>
          <w:sz w:val="22"/>
          <w:szCs w:val="22"/>
        </w:rPr>
        <w:t>ả</w:t>
      </w:r>
      <w:r w:rsidRPr="004C3188">
        <w:rPr>
          <w:i/>
          <w:sz w:val="22"/>
          <w:szCs w:val="22"/>
        </w:rPr>
        <w:t>n xu</w:t>
      </w:r>
      <w:r w:rsidRPr="004C3188">
        <w:rPr>
          <w:rFonts w:hint="eastAsia"/>
          <w:i/>
          <w:sz w:val="22"/>
          <w:szCs w:val="22"/>
        </w:rPr>
        <w:t>ấ</w:t>
      </w:r>
      <w:r w:rsidRPr="004C3188">
        <w:rPr>
          <w:i/>
          <w:sz w:val="22"/>
          <w:szCs w:val="22"/>
        </w:rPr>
        <w:t>t trong n</w:t>
      </w:r>
      <w:r w:rsidRPr="004C3188">
        <w:rPr>
          <w:rFonts w:hint="eastAsia"/>
          <w:i/>
          <w:sz w:val="22"/>
          <w:szCs w:val="22"/>
        </w:rPr>
        <w:t>ướ</w:t>
      </w:r>
      <w:r w:rsidRPr="004C3188">
        <w:rPr>
          <w:i/>
          <w:sz w:val="22"/>
          <w:szCs w:val="22"/>
        </w:rPr>
        <w:t>c (trước đây không quy định rõ)</w:t>
      </w:r>
    </w:p>
    <w:p w:rsidR="00CE0BC2" w:rsidRPr="004C3188" w:rsidRDefault="00CE0BC2" w:rsidP="00CE0BC2">
      <w:pPr>
        <w:pStyle w:val="BodyText"/>
        <w:spacing w:line="264" w:lineRule="auto"/>
        <w:ind w:left="284"/>
        <w:jc w:val="both"/>
        <w:rPr>
          <w:i/>
          <w:sz w:val="22"/>
          <w:szCs w:val="22"/>
        </w:rPr>
      </w:pPr>
      <w:r w:rsidRPr="004C3188">
        <w:rPr>
          <w:i/>
          <w:sz w:val="22"/>
          <w:szCs w:val="22"/>
        </w:rPr>
        <w:t>+ Ng</w:t>
      </w:r>
      <w:r w:rsidRPr="004C3188">
        <w:rPr>
          <w:rFonts w:hint="eastAsia"/>
          <w:i/>
          <w:sz w:val="22"/>
          <w:szCs w:val="22"/>
        </w:rPr>
        <w:t>ườ</w:t>
      </w:r>
      <w:r w:rsidRPr="004C3188">
        <w:rPr>
          <w:i/>
          <w:sz w:val="22"/>
          <w:szCs w:val="22"/>
        </w:rPr>
        <w:t>i n</w:t>
      </w:r>
      <w:r w:rsidRPr="004C3188">
        <w:rPr>
          <w:rFonts w:hint="eastAsia"/>
          <w:i/>
          <w:sz w:val="22"/>
          <w:szCs w:val="22"/>
        </w:rPr>
        <w:t>ộ</w:t>
      </w:r>
      <w:r w:rsidRPr="004C3188">
        <w:rPr>
          <w:i/>
          <w:sz w:val="22"/>
          <w:szCs w:val="22"/>
        </w:rPr>
        <w:t>p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th</w:t>
      </w:r>
      <w:r w:rsidRPr="004C3188">
        <w:rPr>
          <w:rFonts w:hint="eastAsia"/>
          <w:i/>
          <w:sz w:val="22"/>
          <w:szCs w:val="22"/>
        </w:rPr>
        <w:t>ự</w:t>
      </w:r>
      <w:r w:rsidRPr="004C3188">
        <w:rPr>
          <w:i/>
          <w:sz w:val="22"/>
          <w:szCs w:val="22"/>
        </w:rPr>
        <w:t>c hi</w:t>
      </w:r>
      <w:r w:rsidRPr="004C3188">
        <w:rPr>
          <w:rFonts w:hint="eastAsia"/>
          <w:i/>
          <w:sz w:val="22"/>
          <w:szCs w:val="22"/>
        </w:rPr>
        <w:t>ệ</w:t>
      </w:r>
      <w:r w:rsidRPr="004C3188">
        <w:rPr>
          <w:i/>
          <w:sz w:val="22"/>
          <w:szCs w:val="22"/>
        </w:rPr>
        <w:t>n n</w:t>
      </w:r>
      <w:r w:rsidRPr="004C3188">
        <w:rPr>
          <w:rFonts w:hint="eastAsia"/>
          <w:i/>
          <w:sz w:val="22"/>
          <w:szCs w:val="22"/>
        </w:rPr>
        <w:t>ộ</w:t>
      </w:r>
      <w:r w:rsidRPr="004C3188">
        <w:rPr>
          <w:i/>
          <w:sz w:val="22"/>
          <w:szCs w:val="22"/>
        </w:rPr>
        <w:t>p T</w:t>
      </w:r>
      <w:r w:rsidRPr="004C3188">
        <w:rPr>
          <w:rFonts w:hint="eastAsia"/>
          <w:i/>
          <w:sz w:val="22"/>
          <w:szCs w:val="22"/>
        </w:rPr>
        <w:t>ờ</w:t>
      </w:r>
      <w:r w:rsidRPr="004C3188">
        <w:rPr>
          <w:i/>
          <w:sz w:val="22"/>
          <w:szCs w:val="22"/>
        </w:rPr>
        <w:t xml:space="preserve"> khai 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B theo M</w:t>
      </w:r>
      <w:r w:rsidRPr="004C3188">
        <w:rPr>
          <w:rFonts w:hint="eastAsia"/>
          <w:i/>
          <w:sz w:val="22"/>
          <w:szCs w:val="22"/>
        </w:rPr>
        <w:t>ẫ</w:t>
      </w:r>
      <w:r w:rsidRPr="004C3188">
        <w:rPr>
          <w:i/>
          <w:sz w:val="22"/>
          <w:szCs w:val="22"/>
        </w:rPr>
        <w:t>u s</w:t>
      </w:r>
      <w:r w:rsidRPr="004C3188">
        <w:rPr>
          <w:rFonts w:hint="eastAsia"/>
          <w:i/>
          <w:sz w:val="22"/>
          <w:szCs w:val="22"/>
        </w:rPr>
        <w:t>ố</w:t>
      </w:r>
      <w:r w:rsidRPr="004C3188">
        <w:rPr>
          <w:i/>
          <w:sz w:val="22"/>
          <w:szCs w:val="22"/>
        </w:rPr>
        <w:t xml:space="preserve"> 01/TT</w:t>
      </w:r>
      <w:r w:rsidRPr="004C3188">
        <w:rPr>
          <w:rFonts w:hint="eastAsia"/>
          <w:i/>
          <w:sz w:val="22"/>
          <w:szCs w:val="22"/>
        </w:rPr>
        <w:t>Đ</w:t>
      </w:r>
      <w:r w:rsidRPr="004C3188">
        <w:rPr>
          <w:i/>
          <w:sz w:val="22"/>
          <w:szCs w:val="22"/>
        </w:rPr>
        <w:t>B va B</w:t>
      </w:r>
      <w:r w:rsidRPr="004C3188">
        <w:rPr>
          <w:rFonts w:hint="eastAsia"/>
          <w:i/>
          <w:sz w:val="22"/>
          <w:szCs w:val="22"/>
        </w:rPr>
        <w:t>ả</w:t>
      </w:r>
      <w:r w:rsidR="00ED2807">
        <w:rPr>
          <w:i/>
          <w:sz w:val="22"/>
          <w:szCs w:val="22"/>
        </w:rPr>
        <w:t>ng xá</w:t>
      </w:r>
      <w:r w:rsidRPr="004C3188">
        <w:rPr>
          <w:i/>
          <w:sz w:val="22"/>
          <w:szCs w:val="22"/>
        </w:rPr>
        <w:t xml:space="preserve">c </w:t>
      </w:r>
      <w:r w:rsidRPr="004C3188">
        <w:rPr>
          <w:rFonts w:hint="eastAsia"/>
          <w:i/>
          <w:sz w:val="22"/>
          <w:szCs w:val="22"/>
        </w:rPr>
        <w:t>đị</w:t>
      </w:r>
      <w:r w:rsidRPr="004C3188">
        <w:rPr>
          <w:i/>
          <w:sz w:val="22"/>
          <w:szCs w:val="22"/>
        </w:rPr>
        <w:t>nh</w:t>
      </w:r>
    </w:p>
    <w:p w:rsidR="00CE0BC2" w:rsidRPr="004C3188" w:rsidRDefault="00CE0BC2" w:rsidP="00CE0BC2">
      <w:pPr>
        <w:pStyle w:val="BodyText"/>
        <w:spacing w:line="264" w:lineRule="auto"/>
        <w:ind w:left="284"/>
        <w:jc w:val="both"/>
        <w:rPr>
          <w:i/>
          <w:sz w:val="22"/>
          <w:szCs w:val="22"/>
        </w:rPr>
      </w:pPr>
      <w:r w:rsidRPr="004C3188">
        <w:rPr>
          <w:i/>
          <w:sz w:val="22"/>
          <w:szCs w:val="22"/>
        </w:rPr>
        <w:t>thu</w:t>
      </w:r>
      <w:r w:rsidRPr="004C3188">
        <w:rPr>
          <w:rFonts w:hint="eastAsia"/>
          <w:i/>
          <w:sz w:val="22"/>
          <w:szCs w:val="22"/>
        </w:rPr>
        <w:t>ế</w:t>
      </w:r>
      <w:r w:rsidRPr="004C3188">
        <w:rPr>
          <w:i/>
          <w:sz w:val="22"/>
          <w:szCs w:val="22"/>
        </w:rPr>
        <w:t xml:space="preserve"> TT</w:t>
      </w:r>
      <w:r w:rsidRPr="004C3188">
        <w:rPr>
          <w:rFonts w:hint="eastAsia"/>
          <w:i/>
          <w:sz w:val="22"/>
          <w:szCs w:val="22"/>
        </w:rPr>
        <w:t>Đ</w:t>
      </w:r>
      <w:r w:rsidRPr="004C3188">
        <w:rPr>
          <w:i/>
          <w:sz w:val="22"/>
          <w:szCs w:val="22"/>
        </w:rPr>
        <w:t xml:space="preserve">B </w:t>
      </w:r>
      <w:r w:rsidRPr="004C3188">
        <w:rPr>
          <w:rFonts w:hint="eastAsia"/>
          <w:i/>
          <w:sz w:val="22"/>
          <w:szCs w:val="22"/>
        </w:rPr>
        <w:t>đượ</w:t>
      </w:r>
      <w:r w:rsidRPr="004C3188">
        <w:rPr>
          <w:i/>
          <w:sz w:val="22"/>
          <w:szCs w:val="22"/>
        </w:rPr>
        <w:t>c kh</w:t>
      </w:r>
      <w:r w:rsidRPr="004C3188">
        <w:rPr>
          <w:rFonts w:hint="eastAsia"/>
          <w:i/>
          <w:sz w:val="22"/>
          <w:szCs w:val="22"/>
        </w:rPr>
        <w:t>ấ</w:t>
      </w:r>
      <w:r w:rsidRPr="004C3188">
        <w:rPr>
          <w:i/>
          <w:sz w:val="22"/>
          <w:szCs w:val="22"/>
        </w:rPr>
        <w:t>u tr</w:t>
      </w:r>
      <w:r w:rsidRPr="004C3188">
        <w:rPr>
          <w:rFonts w:hint="eastAsia"/>
          <w:i/>
          <w:sz w:val="22"/>
          <w:szCs w:val="22"/>
        </w:rPr>
        <w:t>ừ</w:t>
      </w:r>
      <w:r w:rsidRPr="004C3188">
        <w:rPr>
          <w:i/>
          <w:sz w:val="22"/>
          <w:szCs w:val="22"/>
        </w:rPr>
        <w:t xml:space="preserve"> (n</w:t>
      </w:r>
      <w:r w:rsidRPr="004C3188">
        <w:rPr>
          <w:rFonts w:hint="eastAsia"/>
          <w:i/>
          <w:sz w:val="22"/>
          <w:szCs w:val="22"/>
        </w:rPr>
        <w:t>ế</w:t>
      </w:r>
      <w:r w:rsidRPr="004C3188">
        <w:rPr>
          <w:i/>
          <w:sz w:val="22"/>
          <w:szCs w:val="22"/>
        </w:rPr>
        <w:t>u có) theo M</w:t>
      </w:r>
      <w:r w:rsidRPr="004C3188">
        <w:rPr>
          <w:rFonts w:hint="eastAsia"/>
          <w:i/>
          <w:sz w:val="22"/>
          <w:szCs w:val="22"/>
        </w:rPr>
        <w:t>ẫ</w:t>
      </w:r>
      <w:r w:rsidRPr="004C3188">
        <w:rPr>
          <w:i/>
          <w:sz w:val="22"/>
          <w:szCs w:val="22"/>
        </w:rPr>
        <w:t>u s</w:t>
      </w:r>
      <w:r w:rsidRPr="004C3188">
        <w:rPr>
          <w:rFonts w:hint="eastAsia"/>
          <w:i/>
          <w:sz w:val="22"/>
          <w:szCs w:val="22"/>
        </w:rPr>
        <w:t>ố</w:t>
      </w:r>
      <w:r w:rsidRPr="004C3188">
        <w:rPr>
          <w:i/>
          <w:sz w:val="22"/>
          <w:szCs w:val="22"/>
        </w:rPr>
        <w:t xml:space="preserve"> 01-1/TT</w:t>
      </w:r>
      <w:r w:rsidRPr="004C3188">
        <w:rPr>
          <w:rFonts w:hint="eastAsia"/>
          <w:i/>
          <w:sz w:val="22"/>
          <w:szCs w:val="22"/>
        </w:rPr>
        <w:t>Đ</w:t>
      </w:r>
      <w:r w:rsidRPr="004C3188">
        <w:rPr>
          <w:i/>
          <w:sz w:val="22"/>
          <w:szCs w:val="22"/>
        </w:rPr>
        <w:t>B kem theo Ngh</w:t>
      </w:r>
      <w:r w:rsidRPr="004C3188">
        <w:rPr>
          <w:rFonts w:hint="eastAsia"/>
          <w:i/>
          <w:sz w:val="22"/>
          <w:szCs w:val="22"/>
        </w:rPr>
        <w:t>ị</w:t>
      </w:r>
      <w:r w:rsidRPr="004C3188">
        <w:rPr>
          <w:i/>
          <w:sz w:val="22"/>
          <w:szCs w:val="22"/>
        </w:rPr>
        <w:t xml:space="preserve"> </w:t>
      </w:r>
      <w:r w:rsidRPr="004C3188">
        <w:rPr>
          <w:rFonts w:hint="eastAsia"/>
          <w:i/>
          <w:sz w:val="22"/>
          <w:szCs w:val="22"/>
        </w:rPr>
        <w:t>đị</w:t>
      </w:r>
      <w:r w:rsidRPr="004C3188">
        <w:rPr>
          <w:i/>
          <w:sz w:val="22"/>
          <w:szCs w:val="22"/>
        </w:rPr>
        <w:t>nh (trước đây không</w:t>
      </w:r>
    </w:p>
    <w:p w:rsidR="00CE0BC2" w:rsidRDefault="00CE0BC2" w:rsidP="00CE0BC2">
      <w:pPr>
        <w:pStyle w:val="BodyText"/>
        <w:spacing w:line="264" w:lineRule="auto"/>
        <w:ind w:left="284"/>
        <w:jc w:val="both"/>
        <w:rPr>
          <w:i/>
          <w:sz w:val="22"/>
          <w:szCs w:val="22"/>
        </w:rPr>
      </w:pPr>
      <w:r w:rsidRPr="004C3188">
        <w:rPr>
          <w:i/>
          <w:sz w:val="22"/>
          <w:szCs w:val="22"/>
        </w:rPr>
        <w:t>quy định).</w:t>
      </w:r>
    </w:p>
    <w:p w:rsidR="00CE0BC2" w:rsidRDefault="00CE0BC2" w:rsidP="00CE0BC2">
      <w:pPr>
        <w:pStyle w:val="BodyText"/>
        <w:spacing w:line="264" w:lineRule="auto"/>
        <w:ind w:left="284"/>
        <w:jc w:val="both"/>
        <w:rPr>
          <w:b/>
          <w:sz w:val="22"/>
          <w:szCs w:val="22"/>
        </w:rPr>
      </w:pPr>
    </w:p>
    <w:p w:rsidR="00F81AC7" w:rsidRDefault="00F81AC7" w:rsidP="00F81AC7">
      <w:pPr>
        <w:pStyle w:val="BodyText"/>
        <w:spacing w:line="264" w:lineRule="auto"/>
        <w:ind w:left="284"/>
        <w:jc w:val="both"/>
        <w:rPr>
          <w:b/>
          <w:sz w:val="22"/>
          <w:szCs w:val="22"/>
        </w:rPr>
      </w:pPr>
      <w:r>
        <w:rPr>
          <w:b/>
          <w:sz w:val="22"/>
          <w:szCs w:val="22"/>
        </w:rPr>
        <w:t>THUẾ XUẤT NHẬP KHẨU</w:t>
      </w:r>
    </w:p>
    <w:p w:rsidR="00F81AC7" w:rsidRDefault="00F81AC7" w:rsidP="00F81AC7">
      <w:pPr>
        <w:pStyle w:val="BodyText"/>
        <w:spacing w:line="264" w:lineRule="auto"/>
        <w:ind w:left="284"/>
        <w:jc w:val="both"/>
        <w:rPr>
          <w:b/>
          <w:sz w:val="22"/>
          <w:szCs w:val="22"/>
        </w:rPr>
      </w:pPr>
    </w:p>
    <w:p w:rsidR="00F81AC7" w:rsidRPr="001F0BE5" w:rsidRDefault="00F81AC7" w:rsidP="00F81AC7">
      <w:pPr>
        <w:pStyle w:val="BodyText"/>
        <w:spacing w:line="264" w:lineRule="auto"/>
        <w:ind w:left="284"/>
        <w:jc w:val="both"/>
        <w:rPr>
          <w:b/>
          <w:sz w:val="22"/>
          <w:szCs w:val="22"/>
        </w:rPr>
      </w:pPr>
      <w:r>
        <w:rPr>
          <w:b/>
          <w:sz w:val="22"/>
          <w:szCs w:val="22"/>
        </w:rPr>
        <w:t xml:space="preserve">- </w:t>
      </w:r>
      <w:r w:rsidRPr="001F0BE5">
        <w:rPr>
          <w:b/>
          <w:sz w:val="22"/>
          <w:szCs w:val="22"/>
        </w:rPr>
        <w:t xml:space="preserve">Ngày 12/03/2019 Tổng cục Hải quan ban hành Công văn số 736/GSQL-GQ1 về việc xác định thời điểm nhập khẩu mặt hàng ô tô tải đã qua sử dụng, theo đó: </w:t>
      </w:r>
    </w:p>
    <w:p w:rsidR="00F81AC7" w:rsidRDefault="00F81AC7" w:rsidP="00F81AC7">
      <w:pPr>
        <w:pStyle w:val="BodyText"/>
        <w:spacing w:line="264" w:lineRule="auto"/>
        <w:ind w:left="284"/>
        <w:jc w:val="both"/>
        <w:rPr>
          <w:sz w:val="22"/>
          <w:szCs w:val="22"/>
        </w:rPr>
      </w:pPr>
    </w:p>
    <w:p w:rsidR="00F81AC7" w:rsidRPr="001F0BE5" w:rsidRDefault="00F81AC7" w:rsidP="00F81AC7">
      <w:pPr>
        <w:pStyle w:val="BodyText"/>
        <w:spacing w:line="264" w:lineRule="auto"/>
        <w:ind w:left="284"/>
        <w:jc w:val="both"/>
        <w:rPr>
          <w:sz w:val="22"/>
          <w:szCs w:val="22"/>
        </w:rPr>
      </w:pPr>
      <w:r w:rsidRPr="001F0BE5">
        <w:rPr>
          <w:sz w:val="22"/>
          <w:szCs w:val="22"/>
        </w:rPr>
        <w:t xml:space="preserve">Quy định tại mục II.9.d Phụ lục I Nghị định 69/2018/NĐ-CP, ô tô đã qua sử dụng quá 5 năm (tuổi), tính từ năm sản xuất đến năm nhập khẩu thuộc diện bị cấm nhập khẩu về Việt Nam. </w:t>
      </w:r>
    </w:p>
    <w:p w:rsidR="00F81AC7" w:rsidRPr="001F0BE5" w:rsidRDefault="00F81AC7" w:rsidP="00F81AC7">
      <w:pPr>
        <w:pStyle w:val="BodyText"/>
        <w:spacing w:line="264" w:lineRule="auto"/>
        <w:ind w:left="284"/>
        <w:jc w:val="both"/>
        <w:rPr>
          <w:sz w:val="22"/>
          <w:szCs w:val="22"/>
        </w:rPr>
      </w:pPr>
      <w:r w:rsidRPr="001F0BE5">
        <w:rPr>
          <w:sz w:val="22"/>
          <w:szCs w:val="22"/>
        </w:rPr>
        <w:t xml:space="preserve">"Năm nhập khẩu" làm căn cứ tính tuổi ô tô được xác định là thời điểm ô tô về đến cảng Việt Nam (điểm 1 mục II Thông tư liên tịch số 03/2006/TTLT-BTM-BGTVT-BTC-BCA). </w:t>
      </w:r>
    </w:p>
    <w:p w:rsidR="00F81AC7" w:rsidRPr="001F0BE5" w:rsidRDefault="00F81AC7" w:rsidP="00F81AC7">
      <w:pPr>
        <w:pStyle w:val="BodyText"/>
        <w:spacing w:line="264" w:lineRule="auto"/>
        <w:ind w:left="284"/>
        <w:jc w:val="both"/>
        <w:rPr>
          <w:sz w:val="22"/>
          <w:szCs w:val="22"/>
        </w:rPr>
      </w:pPr>
      <w:r w:rsidRPr="001F0BE5">
        <w:rPr>
          <w:sz w:val="22"/>
          <w:szCs w:val="22"/>
        </w:rPr>
        <w:t xml:space="preserve">Tùy phương thức khai hải quan, "thời điểm ô tô cập cảng hoặc đến cửa khẩu" được xác định như sau (Công văn số 1417/BGTVT-KHCN ngày 20/2/2019): </w:t>
      </w:r>
    </w:p>
    <w:p w:rsidR="00F81AC7" w:rsidRPr="001F0BE5" w:rsidRDefault="00F81AC7" w:rsidP="00F81AC7">
      <w:pPr>
        <w:pStyle w:val="BodyText"/>
        <w:spacing w:line="264" w:lineRule="auto"/>
        <w:ind w:left="284"/>
        <w:jc w:val="both"/>
        <w:rPr>
          <w:sz w:val="22"/>
          <w:szCs w:val="22"/>
        </w:rPr>
      </w:pPr>
      <w:r w:rsidRPr="001F0BE5">
        <w:rPr>
          <w:sz w:val="22"/>
          <w:szCs w:val="22"/>
        </w:rPr>
        <w:t xml:space="preserve">- Nếu khai hải quan điện tử, là ngày ô tô đến cửa khẩu theo thông báo của hãng vận tải trên Hệ thống dữ liệu điện tử hải quan. </w:t>
      </w:r>
    </w:p>
    <w:p w:rsidR="00F81AC7" w:rsidRPr="00407F36" w:rsidRDefault="00F81AC7" w:rsidP="00F81AC7">
      <w:pPr>
        <w:pStyle w:val="BodyText"/>
        <w:spacing w:line="264" w:lineRule="auto"/>
        <w:ind w:left="284"/>
        <w:jc w:val="both"/>
        <w:rPr>
          <w:sz w:val="22"/>
          <w:szCs w:val="22"/>
        </w:rPr>
      </w:pPr>
      <w:r w:rsidRPr="001F0BE5">
        <w:rPr>
          <w:sz w:val="22"/>
          <w:szCs w:val="22"/>
        </w:rPr>
        <w:lastRenderedPageBreak/>
        <w:t>- Nếu khai hải quan thủ công, là ngày cơ quan hải quan đóng dấu lên bản khai hàng nhập khẩu tại cảng dỡ hàng trong hồ sơ phương tiện vận tải nhập cảnh (đường biển, đường hàng không, đường sắt) hoặc ngày ghi trên tờ khai phương tiện vận tải qua cửa khẩu hoặc sổ theo dõi phương tiện vận tải (đường sông, đường bộ).</w:t>
      </w:r>
    </w:p>
    <w:p w:rsidR="00F81AC7" w:rsidRPr="00BD7FFE" w:rsidRDefault="00F81AC7" w:rsidP="00F81AC7">
      <w:pPr>
        <w:spacing w:line="264" w:lineRule="auto"/>
        <w:ind w:left="360"/>
        <w:jc w:val="both"/>
      </w:pPr>
    </w:p>
    <w:p w:rsidR="00F81AC7" w:rsidRPr="001F0BE5" w:rsidRDefault="00F81AC7" w:rsidP="00F81AC7">
      <w:pPr>
        <w:pStyle w:val="BodyText"/>
        <w:spacing w:line="264" w:lineRule="auto"/>
        <w:ind w:left="284"/>
        <w:jc w:val="both"/>
        <w:rPr>
          <w:rFonts w:ascii="Arial" w:eastAsiaTheme="minorHAnsi" w:hAnsi="Arial" w:cs="Arial"/>
          <w:color w:val="000000"/>
          <w:lang w:bidi="ar-SA"/>
        </w:rPr>
      </w:pPr>
      <w:r>
        <w:rPr>
          <w:b/>
          <w:sz w:val="22"/>
          <w:szCs w:val="22"/>
        </w:rPr>
        <w:t xml:space="preserve">- </w:t>
      </w:r>
      <w:r w:rsidRPr="001F0BE5">
        <w:rPr>
          <w:b/>
          <w:sz w:val="22"/>
          <w:szCs w:val="22"/>
        </w:rPr>
        <w:t>Ngày 05/04/2019 Tổng cục Hải quan ban hành Công văn số 1966/TCHQ-TXNK về thuế nhập khẩu và thuế GTGT, theo đó:</w:t>
      </w:r>
      <w:r w:rsidRPr="001F0BE5">
        <w:rPr>
          <w:rFonts w:ascii="Arial" w:eastAsiaTheme="minorHAnsi" w:hAnsi="Arial" w:cs="Arial"/>
          <w:b/>
          <w:bCs/>
          <w:color w:val="000000"/>
          <w:lang w:bidi="ar-SA"/>
        </w:rPr>
        <w:t xml:space="preserve"> </w:t>
      </w:r>
    </w:p>
    <w:p w:rsidR="00F81AC7" w:rsidRDefault="00F81AC7" w:rsidP="00F81AC7">
      <w:pPr>
        <w:pStyle w:val="BodyText"/>
        <w:spacing w:line="264" w:lineRule="auto"/>
        <w:ind w:left="284"/>
        <w:jc w:val="both"/>
        <w:rPr>
          <w:sz w:val="22"/>
          <w:szCs w:val="22"/>
        </w:rPr>
      </w:pPr>
    </w:p>
    <w:p w:rsidR="00F81AC7" w:rsidRPr="001F0BE5" w:rsidRDefault="00F81AC7" w:rsidP="00F81AC7">
      <w:pPr>
        <w:pStyle w:val="BodyText"/>
        <w:spacing w:line="264" w:lineRule="auto"/>
        <w:ind w:left="284"/>
        <w:jc w:val="both"/>
        <w:rPr>
          <w:sz w:val="22"/>
          <w:szCs w:val="22"/>
        </w:rPr>
      </w:pPr>
      <w:r w:rsidRPr="001F0BE5">
        <w:rPr>
          <w:sz w:val="22"/>
          <w:szCs w:val="22"/>
        </w:rPr>
        <w:t xml:space="preserve">Quy định tại điểm c khoản 1 Điều 10 Nghị định 134/2016/NĐ-CP, máy móc nhập khẩu theo hợp đồng gia công được miễn thuế, tuy nhiên không có quy định miễn thuế đối với máy móc nhập khẩu theo hợp đồng thuê mượn. </w:t>
      </w:r>
    </w:p>
    <w:p w:rsidR="00F81AC7" w:rsidRPr="001F0BE5" w:rsidRDefault="00F81AC7" w:rsidP="00F81AC7">
      <w:pPr>
        <w:pStyle w:val="BodyText"/>
        <w:spacing w:line="264" w:lineRule="auto"/>
        <w:ind w:left="284"/>
        <w:jc w:val="both"/>
        <w:rPr>
          <w:sz w:val="22"/>
          <w:szCs w:val="22"/>
        </w:rPr>
      </w:pPr>
      <w:r w:rsidRPr="001F0BE5">
        <w:rPr>
          <w:sz w:val="22"/>
          <w:szCs w:val="22"/>
        </w:rPr>
        <w:t xml:space="preserve">Theo đó, trường hợp doanh nghiệp nội địa nhập khẩu máy móc từ DNCX, nếu nhập theo hợp đồng gia công thì được miễn thuế nhập khẩu. Ngược lại, nếu nhập theo hợp đồng thuê mượn thì phải chịu thuế. </w:t>
      </w:r>
    </w:p>
    <w:p w:rsidR="00F81AC7" w:rsidRDefault="00F81AC7" w:rsidP="00F81AC7">
      <w:pPr>
        <w:pStyle w:val="BodyText"/>
        <w:spacing w:line="264" w:lineRule="auto"/>
        <w:ind w:left="284"/>
        <w:jc w:val="both"/>
        <w:rPr>
          <w:sz w:val="22"/>
          <w:szCs w:val="22"/>
        </w:rPr>
      </w:pPr>
      <w:r w:rsidRPr="001F0BE5">
        <w:rPr>
          <w:sz w:val="22"/>
          <w:szCs w:val="22"/>
        </w:rPr>
        <w:t>Trường hợp doanh nghiệp nội địa cung cấp dịch vụ sửa chữa máy móc cho DNCX, nếu địa điểm sửa chữa và tiêu dùng ở ngoài DNCX thì không được hưởng thuế GTGT 0% theo Điều 9 Thông tư 219/2013/TT-BTC.</w:t>
      </w:r>
    </w:p>
    <w:p w:rsidR="00F81AC7" w:rsidRPr="001F0BE5" w:rsidRDefault="00F81AC7" w:rsidP="00F81AC7">
      <w:pPr>
        <w:pStyle w:val="BodyText"/>
        <w:spacing w:line="264" w:lineRule="auto"/>
        <w:ind w:left="284"/>
        <w:jc w:val="both"/>
        <w:rPr>
          <w:b/>
          <w:sz w:val="22"/>
          <w:szCs w:val="22"/>
        </w:rPr>
      </w:pPr>
      <w:r>
        <w:rPr>
          <w:b/>
          <w:sz w:val="22"/>
          <w:szCs w:val="22"/>
        </w:rPr>
        <w:t xml:space="preserve">- </w:t>
      </w:r>
      <w:r w:rsidRPr="001F0BE5">
        <w:rPr>
          <w:b/>
          <w:sz w:val="22"/>
          <w:szCs w:val="22"/>
        </w:rPr>
        <w:t xml:space="preserve">Ngày 06/05/2019 Bộ Tài chính ban hành Công văn số 5167/BTC-CST về việc gia hạn thời hạn nộp thuế GTGT khâu nhập khẩu, theo đó: </w:t>
      </w:r>
    </w:p>
    <w:p w:rsidR="00F81AC7" w:rsidRDefault="00F81AC7" w:rsidP="00F81AC7">
      <w:pPr>
        <w:pStyle w:val="BodyText"/>
        <w:spacing w:line="264" w:lineRule="auto"/>
        <w:ind w:left="284"/>
        <w:jc w:val="both"/>
        <w:rPr>
          <w:sz w:val="22"/>
          <w:szCs w:val="22"/>
        </w:rPr>
      </w:pPr>
    </w:p>
    <w:p w:rsidR="00F81AC7" w:rsidRPr="001F0BE5" w:rsidRDefault="00F81AC7" w:rsidP="00F81AC7">
      <w:pPr>
        <w:pStyle w:val="BodyText"/>
        <w:spacing w:line="264" w:lineRule="auto"/>
        <w:ind w:left="284"/>
        <w:jc w:val="both"/>
        <w:rPr>
          <w:sz w:val="22"/>
          <w:szCs w:val="22"/>
        </w:rPr>
      </w:pPr>
      <w:r w:rsidRPr="001F0BE5">
        <w:rPr>
          <w:sz w:val="22"/>
          <w:szCs w:val="22"/>
        </w:rPr>
        <w:t xml:space="preserve">Tại phiên họp thường kỳ tháng 11/2018, Chính phủ đã thống nhất dừng thực hiện giải pháp gia hạn nộp thuế và hoàn thuế GTGT của Nghị quyết số 63/NQ-CP ngày 25/8/2014 (áp dụng cho dự án có trị giá nhập khẩu máy móc thiết bị từ 100 tỷ đồng trở lên) và giao Bộ này ban hành văn bản hướng dẫn. </w:t>
      </w:r>
    </w:p>
    <w:p w:rsidR="00F81AC7" w:rsidRPr="001F0BE5" w:rsidRDefault="00F81AC7" w:rsidP="00F81AC7">
      <w:pPr>
        <w:pStyle w:val="BodyText"/>
        <w:spacing w:line="264" w:lineRule="auto"/>
        <w:ind w:left="284"/>
        <w:jc w:val="both"/>
        <w:rPr>
          <w:sz w:val="22"/>
          <w:szCs w:val="22"/>
        </w:rPr>
      </w:pPr>
      <w:r w:rsidRPr="001F0BE5">
        <w:rPr>
          <w:sz w:val="22"/>
          <w:szCs w:val="22"/>
        </w:rPr>
        <w:t xml:space="preserve">Bộ Tài chính đã ban hành Thông tư 18/2019/TT-BTC để bãi bỏ Thông tư 134/2014/TT-BTC nhằm dừng áp dụng chính sách ân hạn và hoàn thuế GTGT nhanh cho các dự án đầu tư có trị giá nhập khẩu máy móc thiết bị từ 100 tỷ đồng trở lên kể từ ngày 20/5/2019. </w:t>
      </w:r>
    </w:p>
    <w:p w:rsidR="00F81AC7" w:rsidRDefault="00F81AC7" w:rsidP="00F81AC7">
      <w:pPr>
        <w:pStyle w:val="BodyText"/>
        <w:spacing w:line="264" w:lineRule="auto"/>
        <w:ind w:left="284"/>
        <w:jc w:val="both"/>
        <w:rPr>
          <w:sz w:val="22"/>
          <w:szCs w:val="22"/>
        </w:rPr>
      </w:pPr>
      <w:r w:rsidRPr="001F0BE5">
        <w:rPr>
          <w:sz w:val="22"/>
          <w:szCs w:val="22"/>
        </w:rPr>
        <w:t>Đối với các hồ sơ xin ân hạn đã nộp cho cơ quan hải quan trước ngày 20/5/2019 thì vẫn được giải quyết ân hạn nộp theo quy định tại Thông tư 134/2014/TT-BTC.</w:t>
      </w:r>
    </w:p>
    <w:p w:rsidR="00F81AC7" w:rsidRDefault="00F81AC7" w:rsidP="00F81AC7">
      <w:pPr>
        <w:pStyle w:val="BodyText"/>
        <w:spacing w:line="264" w:lineRule="auto"/>
        <w:ind w:left="284"/>
        <w:jc w:val="both"/>
        <w:rPr>
          <w:sz w:val="22"/>
          <w:szCs w:val="22"/>
        </w:rPr>
      </w:pPr>
    </w:p>
    <w:p w:rsidR="00F81AC7" w:rsidRPr="0038432C" w:rsidRDefault="00F81AC7" w:rsidP="00F81AC7">
      <w:pPr>
        <w:pStyle w:val="BodyText"/>
        <w:spacing w:line="264" w:lineRule="auto"/>
        <w:ind w:left="284"/>
        <w:jc w:val="both"/>
        <w:rPr>
          <w:b/>
          <w:sz w:val="22"/>
          <w:szCs w:val="22"/>
        </w:rPr>
      </w:pPr>
      <w:r>
        <w:rPr>
          <w:b/>
          <w:sz w:val="22"/>
          <w:szCs w:val="22"/>
        </w:rPr>
        <w:t xml:space="preserve">- </w:t>
      </w:r>
      <w:r w:rsidRPr="0038432C">
        <w:rPr>
          <w:b/>
          <w:sz w:val="22"/>
          <w:szCs w:val="22"/>
        </w:rPr>
        <w:t xml:space="preserve">Ngày 22/04/2019 Bộ tài chính ban hành Công văn số 4693/BTC-TCHQ về trị giá hải quan hàng xuất khẩu, theo đó: </w:t>
      </w:r>
    </w:p>
    <w:p w:rsidR="00F81AC7" w:rsidRDefault="00F81AC7" w:rsidP="00F81AC7">
      <w:pPr>
        <w:pStyle w:val="BodyText"/>
        <w:spacing w:line="264" w:lineRule="auto"/>
        <w:ind w:left="284"/>
        <w:jc w:val="both"/>
        <w:rPr>
          <w:sz w:val="22"/>
          <w:szCs w:val="22"/>
        </w:rPr>
      </w:pPr>
    </w:p>
    <w:p w:rsidR="00F81AC7" w:rsidRPr="0038432C" w:rsidRDefault="00F81AC7" w:rsidP="00F81AC7">
      <w:pPr>
        <w:pStyle w:val="BodyText"/>
        <w:spacing w:line="264" w:lineRule="auto"/>
        <w:ind w:left="284"/>
        <w:jc w:val="both"/>
        <w:rPr>
          <w:sz w:val="22"/>
          <w:szCs w:val="22"/>
        </w:rPr>
      </w:pPr>
      <w:r w:rsidRPr="0038432C">
        <w:rPr>
          <w:sz w:val="22"/>
          <w:szCs w:val="22"/>
        </w:rPr>
        <w:t>Quy định tại khoản 8 Điều 1 Nghị định 59/2018/NĐ-CP và khoản 15 Điều 1 Thông tư 39/2018/TT-BTC, trị giá hải quan hàng xuất khẩu là giá bán của hàng h</w:t>
      </w:r>
      <w:r>
        <w:rPr>
          <w:sz w:val="22"/>
          <w:szCs w:val="22"/>
        </w:rPr>
        <w:t>óa tính đến cửa khẩu xuất, không</w:t>
      </w:r>
      <w:r w:rsidRPr="0038432C">
        <w:rPr>
          <w:sz w:val="22"/>
          <w:szCs w:val="22"/>
        </w:rPr>
        <w:t xml:space="preserve"> bao gồm phí bảo hiểm quốc tế (I) và phí vận tải quốc tế (F). </w:t>
      </w:r>
    </w:p>
    <w:p w:rsidR="00F81AC7" w:rsidRPr="0038432C" w:rsidRDefault="00F81AC7" w:rsidP="00F81AC7">
      <w:pPr>
        <w:pStyle w:val="BodyText"/>
        <w:spacing w:line="264" w:lineRule="auto"/>
        <w:ind w:left="284"/>
        <w:jc w:val="both"/>
        <w:rPr>
          <w:sz w:val="22"/>
          <w:szCs w:val="22"/>
        </w:rPr>
      </w:pPr>
      <w:r w:rsidRPr="0038432C">
        <w:rPr>
          <w:sz w:val="22"/>
          <w:szCs w:val="22"/>
        </w:rPr>
        <w:t xml:space="preserve">Phí bảo hiểm quốc tế (I) và phí vận tải quốc tế (F) được miễn tính thuế xuất khẩu. </w:t>
      </w:r>
    </w:p>
    <w:p w:rsidR="00F81AC7" w:rsidRDefault="00F81AC7" w:rsidP="00F81AC7">
      <w:pPr>
        <w:pStyle w:val="BodyText"/>
        <w:spacing w:line="264" w:lineRule="auto"/>
        <w:ind w:left="284"/>
        <w:jc w:val="both"/>
        <w:rPr>
          <w:sz w:val="22"/>
          <w:szCs w:val="22"/>
        </w:rPr>
      </w:pPr>
    </w:p>
    <w:p w:rsidR="00F81AC7" w:rsidRDefault="00F81AC7" w:rsidP="00F81AC7">
      <w:pPr>
        <w:pStyle w:val="BodyText"/>
        <w:spacing w:line="264" w:lineRule="auto"/>
        <w:ind w:left="284"/>
        <w:jc w:val="both"/>
        <w:rPr>
          <w:sz w:val="22"/>
          <w:szCs w:val="22"/>
        </w:rPr>
      </w:pPr>
      <w:r w:rsidRPr="0038432C">
        <w:rPr>
          <w:sz w:val="22"/>
          <w:szCs w:val="22"/>
        </w:rPr>
        <w:t>Công văn này thay thế các nội dung về xác định trị giá hải quan cho hàng hóa xuất khẩu tại các công văn số 15634/BTC-CST ngày 02/11/2016, công văn số 16486/BTC-CST ngày 06/12/2017; công văn số 4052/TCHQ-TXNK ngày 10/7/2018 và Mục 1 Thông báo số 5898/TB-TCHQ ngày 09/10/2018.</w:t>
      </w:r>
    </w:p>
    <w:p w:rsidR="00F81AC7" w:rsidRDefault="00F81AC7" w:rsidP="00F81AC7">
      <w:pPr>
        <w:pStyle w:val="BodyText"/>
        <w:spacing w:line="264" w:lineRule="auto"/>
        <w:ind w:left="284"/>
        <w:jc w:val="both"/>
        <w:rPr>
          <w:sz w:val="22"/>
          <w:szCs w:val="22"/>
        </w:rPr>
      </w:pPr>
    </w:p>
    <w:p w:rsidR="00E41055" w:rsidRDefault="00E41055" w:rsidP="00F81AC7">
      <w:pPr>
        <w:pStyle w:val="BodyText"/>
        <w:spacing w:line="264" w:lineRule="auto"/>
        <w:ind w:left="284"/>
        <w:jc w:val="both"/>
        <w:rPr>
          <w:b/>
          <w:sz w:val="22"/>
          <w:szCs w:val="22"/>
        </w:rPr>
      </w:pPr>
      <w:r>
        <w:rPr>
          <w:b/>
          <w:sz w:val="22"/>
          <w:szCs w:val="22"/>
        </w:rPr>
        <w:t>THUẾ NHÀ THẦU</w:t>
      </w:r>
    </w:p>
    <w:p w:rsidR="00E41055" w:rsidRDefault="00E41055" w:rsidP="00622054">
      <w:pPr>
        <w:pStyle w:val="BodyText"/>
        <w:spacing w:line="264" w:lineRule="auto"/>
        <w:ind w:left="284"/>
        <w:jc w:val="both"/>
        <w:rPr>
          <w:b/>
          <w:sz w:val="22"/>
          <w:szCs w:val="22"/>
        </w:rPr>
      </w:pPr>
    </w:p>
    <w:p w:rsidR="00622054" w:rsidRPr="00FD27F3" w:rsidRDefault="00622054" w:rsidP="00622054">
      <w:pPr>
        <w:pStyle w:val="BodyText"/>
        <w:spacing w:line="264" w:lineRule="auto"/>
        <w:ind w:left="284"/>
        <w:jc w:val="both"/>
        <w:rPr>
          <w:b/>
          <w:sz w:val="22"/>
          <w:szCs w:val="22"/>
        </w:rPr>
      </w:pPr>
      <w:r>
        <w:rPr>
          <w:b/>
          <w:sz w:val="22"/>
          <w:szCs w:val="22"/>
        </w:rPr>
        <w:t xml:space="preserve">Ngày </w:t>
      </w:r>
      <w:r w:rsidRPr="00FD27F3">
        <w:rPr>
          <w:b/>
          <w:sz w:val="22"/>
          <w:szCs w:val="22"/>
        </w:rPr>
        <w:t>18/03/2019</w:t>
      </w:r>
      <w:r>
        <w:rPr>
          <w:b/>
          <w:sz w:val="22"/>
          <w:szCs w:val="22"/>
        </w:rPr>
        <w:t xml:space="preserve"> Tổng Cục Thuế ban hành </w:t>
      </w:r>
      <w:r w:rsidRPr="00FD27F3">
        <w:rPr>
          <w:b/>
          <w:sz w:val="22"/>
          <w:szCs w:val="22"/>
        </w:rPr>
        <w:t>Công văn số 903/TCT-CS về chính sách thuế nhà thầu:</w:t>
      </w:r>
    </w:p>
    <w:p w:rsidR="00622054" w:rsidRDefault="00622054" w:rsidP="00622054">
      <w:pPr>
        <w:pStyle w:val="BodyText"/>
        <w:spacing w:line="264" w:lineRule="auto"/>
        <w:ind w:left="284"/>
        <w:jc w:val="both"/>
        <w:rPr>
          <w:sz w:val="22"/>
          <w:szCs w:val="22"/>
        </w:rPr>
      </w:pPr>
    </w:p>
    <w:p w:rsidR="00622054" w:rsidRPr="00FD27F3" w:rsidRDefault="00622054" w:rsidP="00622054">
      <w:pPr>
        <w:pStyle w:val="BodyText"/>
        <w:spacing w:line="264" w:lineRule="auto"/>
        <w:ind w:left="284"/>
        <w:jc w:val="both"/>
        <w:rPr>
          <w:sz w:val="22"/>
          <w:szCs w:val="22"/>
        </w:rPr>
      </w:pPr>
      <w:r w:rsidRPr="00FD27F3">
        <w:rPr>
          <w:sz w:val="22"/>
          <w:szCs w:val="22"/>
        </w:rPr>
        <w:t>Theo h</w:t>
      </w:r>
      <w:r w:rsidRPr="00FD27F3">
        <w:rPr>
          <w:rFonts w:hint="eastAsia"/>
          <w:sz w:val="22"/>
          <w:szCs w:val="22"/>
        </w:rPr>
        <w:t>ợ</w:t>
      </w:r>
      <w:r w:rsidRPr="00FD27F3">
        <w:rPr>
          <w:sz w:val="22"/>
          <w:szCs w:val="22"/>
        </w:rPr>
        <w:t xml:space="preserve">p </w:t>
      </w:r>
      <w:r w:rsidRPr="00FD27F3">
        <w:rPr>
          <w:rFonts w:hint="eastAsia"/>
          <w:sz w:val="22"/>
          <w:szCs w:val="22"/>
        </w:rPr>
        <w:t>đồ</w:t>
      </w:r>
      <w:r>
        <w:rPr>
          <w:sz w:val="22"/>
          <w:szCs w:val="22"/>
        </w:rPr>
        <w:t>ng giao gia công, cá</w:t>
      </w:r>
      <w:r w:rsidRPr="00FD27F3">
        <w:rPr>
          <w:sz w:val="22"/>
          <w:szCs w:val="22"/>
        </w:rPr>
        <w:t>c doanh nghi</w:t>
      </w:r>
      <w:r w:rsidRPr="00FD27F3">
        <w:rPr>
          <w:rFonts w:hint="eastAsia"/>
          <w:sz w:val="22"/>
          <w:szCs w:val="22"/>
        </w:rPr>
        <w:t>ệ</w:t>
      </w:r>
      <w:r>
        <w:rPr>
          <w:sz w:val="22"/>
          <w:szCs w:val="22"/>
        </w:rPr>
        <w:t>p giao gia cô</w:t>
      </w:r>
      <w:r w:rsidRPr="00FD27F3">
        <w:rPr>
          <w:sz w:val="22"/>
          <w:szCs w:val="22"/>
        </w:rPr>
        <w:t>ng chuy</w:t>
      </w:r>
      <w:r w:rsidRPr="00FD27F3">
        <w:rPr>
          <w:rFonts w:hint="eastAsia"/>
          <w:sz w:val="22"/>
          <w:szCs w:val="22"/>
        </w:rPr>
        <w:t>ể</w:t>
      </w:r>
      <w:r w:rsidRPr="00FD27F3">
        <w:rPr>
          <w:sz w:val="22"/>
          <w:szCs w:val="22"/>
        </w:rPr>
        <w:t>n ti</w:t>
      </w:r>
      <w:r w:rsidRPr="00FD27F3">
        <w:rPr>
          <w:rFonts w:hint="eastAsia"/>
          <w:sz w:val="22"/>
          <w:szCs w:val="22"/>
        </w:rPr>
        <w:t>ề</w:t>
      </w:r>
      <w:r>
        <w:rPr>
          <w:sz w:val="22"/>
          <w:szCs w:val="22"/>
        </w:rPr>
        <w:t>n phí</w:t>
      </w:r>
      <w:r w:rsidRPr="00FD27F3">
        <w:rPr>
          <w:sz w:val="22"/>
          <w:szCs w:val="22"/>
        </w:rPr>
        <w:t xml:space="preserve"> 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n cho doanh</w:t>
      </w:r>
    </w:p>
    <w:p w:rsidR="00622054" w:rsidRPr="00FD27F3" w:rsidRDefault="00622054" w:rsidP="00622054">
      <w:pPr>
        <w:pStyle w:val="BodyText"/>
        <w:spacing w:line="264" w:lineRule="auto"/>
        <w:ind w:left="284"/>
        <w:jc w:val="both"/>
        <w:rPr>
          <w:sz w:val="22"/>
          <w:szCs w:val="22"/>
        </w:rPr>
      </w:pPr>
      <w:r w:rsidRPr="00FD27F3">
        <w:rPr>
          <w:sz w:val="22"/>
          <w:szCs w:val="22"/>
        </w:rPr>
        <w:t>nghi</w:t>
      </w:r>
      <w:r w:rsidRPr="00FD27F3">
        <w:rPr>
          <w:rFonts w:hint="eastAsia"/>
          <w:sz w:val="22"/>
          <w:szCs w:val="22"/>
        </w:rPr>
        <w:t>ệ</w:t>
      </w:r>
      <w:r w:rsidRPr="00FD27F3">
        <w:rPr>
          <w:sz w:val="22"/>
          <w:szCs w:val="22"/>
        </w:rPr>
        <w:t>p nh</w:t>
      </w:r>
      <w:r w:rsidRPr="00FD27F3">
        <w:rPr>
          <w:rFonts w:hint="eastAsia"/>
          <w:sz w:val="22"/>
          <w:szCs w:val="22"/>
        </w:rPr>
        <w:t>ậ</w:t>
      </w:r>
      <w:r>
        <w:rPr>
          <w:sz w:val="22"/>
          <w:szCs w:val="22"/>
        </w:rPr>
        <w:t>n gia cô</w:t>
      </w:r>
      <w:r w:rsidRPr="00FD27F3">
        <w:rPr>
          <w:sz w:val="22"/>
          <w:szCs w:val="22"/>
        </w:rPr>
        <w:t xml:space="preserve">ng </w:t>
      </w:r>
      <w:r w:rsidRPr="00FD27F3">
        <w:rPr>
          <w:rFonts w:hint="eastAsia"/>
          <w:sz w:val="22"/>
          <w:szCs w:val="22"/>
        </w:rPr>
        <w:t>để</w:t>
      </w:r>
      <w:r w:rsidRPr="00FD27F3">
        <w:rPr>
          <w:sz w:val="22"/>
          <w:szCs w:val="22"/>
        </w:rPr>
        <w:t xml:space="preserve"> tr</w:t>
      </w:r>
      <w:r w:rsidRPr="00FD27F3">
        <w:rPr>
          <w:rFonts w:hint="eastAsia"/>
          <w:sz w:val="22"/>
          <w:szCs w:val="22"/>
        </w:rPr>
        <w:t>ả</w:t>
      </w:r>
      <w:r w:rsidRPr="00FD27F3">
        <w:rPr>
          <w:sz w:val="22"/>
          <w:szCs w:val="22"/>
        </w:rPr>
        <w:t xml:space="preserve"> h</w:t>
      </w:r>
      <w:r w:rsidRPr="00FD27F3">
        <w:rPr>
          <w:rFonts w:hint="eastAsia"/>
          <w:sz w:val="22"/>
          <w:szCs w:val="22"/>
        </w:rPr>
        <w:t>ộ</w:t>
      </w:r>
      <w:r w:rsidRPr="00FD27F3">
        <w:rPr>
          <w:sz w:val="22"/>
          <w:szCs w:val="22"/>
        </w:rPr>
        <w:t xml:space="preserve"> </w:t>
      </w:r>
      <w:r>
        <w:rPr>
          <w:sz w:val="22"/>
          <w:szCs w:val="22"/>
        </w:rPr>
        <w:t>cho cá</w:t>
      </w:r>
      <w:r w:rsidRPr="00FD27F3">
        <w:rPr>
          <w:sz w:val="22"/>
          <w:szCs w:val="22"/>
        </w:rPr>
        <w:t>c doanh nghi</w:t>
      </w:r>
      <w:r w:rsidRPr="00FD27F3">
        <w:rPr>
          <w:rFonts w:hint="eastAsia"/>
          <w:sz w:val="22"/>
          <w:szCs w:val="22"/>
        </w:rPr>
        <w:t>ệ</w:t>
      </w:r>
      <w:r w:rsidRPr="00FD27F3">
        <w:rPr>
          <w:sz w:val="22"/>
          <w:szCs w:val="22"/>
        </w:rPr>
        <w:t>p s</w:t>
      </w:r>
      <w:r w:rsidRPr="00FD27F3">
        <w:rPr>
          <w:rFonts w:hint="eastAsia"/>
          <w:sz w:val="22"/>
          <w:szCs w:val="22"/>
        </w:rPr>
        <w:t>ở</w:t>
      </w:r>
      <w:r w:rsidRPr="00FD27F3">
        <w:rPr>
          <w:sz w:val="22"/>
          <w:szCs w:val="22"/>
        </w:rPr>
        <w:t xml:space="preserve"> h</w:t>
      </w:r>
      <w:r w:rsidRPr="00FD27F3">
        <w:rPr>
          <w:rFonts w:hint="eastAsia"/>
          <w:sz w:val="22"/>
          <w:szCs w:val="22"/>
        </w:rPr>
        <w:t>ữ</w:t>
      </w:r>
      <w:r w:rsidRPr="00FD27F3">
        <w:rPr>
          <w:sz w:val="22"/>
          <w:szCs w:val="22"/>
        </w:rPr>
        <w:t>u 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 xml:space="preserve">n </w:t>
      </w:r>
      <w:r w:rsidRPr="00FD27F3">
        <w:rPr>
          <w:rFonts w:hint="eastAsia"/>
          <w:sz w:val="22"/>
          <w:szCs w:val="22"/>
        </w:rPr>
        <w:t>ở</w:t>
      </w:r>
      <w:r w:rsidRPr="00FD27F3">
        <w:rPr>
          <w:sz w:val="22"/>
          <w:szCs w:val="22"/>
        </w:rPr>
        <w:t xml:space="preserve"> n</w:t>
      </w:r>
      <w:r w:rsidRPr="00FD27F3">
        <w:rPr>
          <w:rFonts w:hint="eastAsia"/>
          <w:sz w:val="22"/>
          <w:szCs w:val="22"/>
        </w:rPr>
        <w:t>ướ</w:t>
      </w:r>
      <w:r w:rsidR="0041352E">
        <w:rPr>
          <w:sz w:val="22"/>
          <w:szCs w:val="22"/>
        </w:rPr>
        <w:t>c ngoài và</w:t>
      </w:r>
      <w:r>
        <w:rPr>
          <w:sz w:val="22"/>
          <w:szCs w:val="22"/>
        </w:rPr>
        <w:t xml:space="preserve"> khô</w:t>
      </w:r>
      <w:r w:rsidRPr="00FD27F3">
        <w:rPr>
          <w:sz w:val="22"/>
          <w:szCs w:val="22"/>
        </w:rPr>
        <w:t>ng n</w:t>
      </w:r>
      <w:r w:rsidRPr="00FD27F3">
        <w:rPr>
          <w:rFonts w:hint="eastAsia"/>
          <w:sz w:val="22"/>
          <w:szCs w:val="22"/>
        </w:rPr>
        <w:t>ằ</w:t>
      </w:r>
      <w:r w:rsidRPr="00FD27F3">
        <w:rPr>
          <w:sz w:val="22"/>
          <w:szCs w:val="22"/>
        </w:rPr>
        <w:t>m</w:t>
      </w:r>
    </w:p>
    <w:p w:rsidR="00622054" w:rsidRPr="00FD27F3" w:rsidRDefault="00622054" w:rsidP="00622054">
      <w:pPr>
        <w:pStyle w:val="BodyText"/>
        <w:spacing w:line="264" w:lineRule="auto"/>
        <w:ind w:left="284"/>
        <w:jc w:val="both"/>
        <w:rPr>
          <w:sz w:val="22"/>
          <w:szCs w:val="22"/>
        </w:rPr>
      </w:pPr>
      <w:r w:rsidRPr="00FD27F3">
        <w:rPr>
          <w:sz w:val="22"/>
          <w:szCs w:val="22"/>
        </w:rPr>
        <w:t xml:space="preserve">trong </w:t>
      </w:r>
      <w:r w:rsidRPr="00FD27F3">
        <w:rPr>
          <w:rFonts w:hint="eastAsia"/>
          <w:sz w:val="22"/>
          <w:szCs w:val="22"/>
        </w:rPr>
        <w:t>đơ</w:t>
      </w:r>
      <w:r>
        <w:rPr>
          <w:sz w:val="22"/>
          <w:szCs w:val="22"/>
        </w:rPr>
        <w:t>n giá gia cô</w:t>
      </w:r>
      <w:r w:rsidR="0041352E">
        <w:rPr>
          <w:sz w:val="22"/>
          <w:szCs w:val="22"/>
        </w:rPr>
        <w:t>ng thà</w:t>
      </w:r>
      <w:r w:rsidRPr="00FD27F3">
        <w:rPr>
          <w:sz w:val="22"/>
          <w:szCs w:val="22"/>
        </w:rPr>
        <w:t xml:space="preserve"> </w:t>
      </w:r>
      <w:r w:rsidRPr="00FD27F3">
        <w:rPr>
          <w:rFonts w:hint="eastAsia"/>
          <w:sz w:val="22"/>
          <w:szCs w:val="22"/>
        </w:rPr>
        <w:t>đ</w:t>
      </w:r>
      <w:r>
        <w:rPr>
          <w:sz w:val="22"/>
          <w:szCs w:val="22"/>
        </w:rPr>
        <w:t>â</w:t>
      </w:r>
      <w:r w:rsidRPr="00FD27F3">
        <w:rPr>
          <w:sz w:val="22"/>
          <w:szCs w:val="22"/>
        </w:rPr>
        <w:t>y ch</w:t>
      </w:r>
      <w:r w:rsidRPr="00FD27F3">
        <w:rPr>
          <w:rFonts w:hint="eastAsia"/>
          <w:sz w:val="22"/>
          <w:szCs w:val="22"/>
        </w:rPr>
        <w:t>ỉ</w:t>
      </w:r>
      <w:r w:rsidR="00B34670">
        <w:rPr>
          <w:sz w:val="22"/>
          <w:szCs w:val="22"/>
        </w:rPr>
        <w:t xml:space="preserve"> là</w:t>
      </w:r>
      <w:r w:rsidRPr="00FD27F3">
        <w:rPr>
          <w:sz w:val="22"/>
          <w:szCs w:val="22"/>
        </w:rPr>
        <w:t xml:space="preserve"> kho</w:t>
      </w:r>
      <w:r w:rsidRPr="00FD27F3">
        <w:rPr>
          <w:rFonts w:hint="eastAsia"/>
          <w:sz w:val="22"/>
          <w:szCs w:val="22"/>
        </w:rPr>
        <w:t>ả</w:t>
      </w:r>
      <w:r w:rsidRPr="00FD27F3">
        <w:rPr>
          <w:sz w:val="22"/>
          <w:szCs w:val="22"/>
        </w:rPr>
        <w:t>n thu h</w:t>
      </w:r>
      <w:r w:rsidRPr="00FD27F3">
        <w:rPr>
          <w:rFonts w:hint="eastAsia"/>
          <w:sz w:val="22"/>
          <w:szCs w:val="22"/>
        </w:rPr>
        <w:t>ộ</w:t>
      </w:r>
      <w:r w:rsidRPr="00FD27F3">
        <w:rPr>
          <w:sz w:val="22"/>
          <w:szCs w:val="22"/>
        </w:rPr>
        <w:t>, chi h</w:t>
      </w:r>
      <w:r w:rsidRPr="00FD27F3">
        <w:rPr>
          <w:rFonts w:hint="eastAsia"/>
          <w:sz w:val="22"/>
          <w:szCs w:val="22"/>
        </w:rPr>
        <w:t>ộ</w:t>
      </w:r>
      <w:r w:rsidRPr="00FD27F3">
        <w:rPr>
          <w:sz w:val="22"/>
          <w:szCs w:val="22"/>
        </w:rPr>
        <w:t xml:space="preserve"> c</w:t>
      </w:r>
      <w:r w:rsidRPr="00FD27F3">
        <w:rPr>
          <w:rFonts w:hint="eastAsia"/>
          <w:sz w:val="22"/>
          <w:szCs w:val="22"/>
        </w:rPr>
        <w:t>ủ</w:t>
      </w:r>
      <w:r w:rsidRPr="00FD27F3">
        <w:rPr>
          <w:sz w:val="22"/>
          <w:szCs w:val="22"/>
        </w:rPr>
        <w:t>a doanh nghi</w:t>
      </w:r>
      <w:r w:rsidRPr="00FD27F3">
        <w:rPr>
          <w:rFonts w:hint="eastAsia"/>
          <w:sz w:val="22"/>
          <w:szCs w:val="22"/>
        </w:rPr>
        <w:t>ệ</w:t>
      </w:r>
      <w:r w:rsidRPr="00FD27F3">
        <w:rPr>
          <w:sz w:val="22"/>
          <w:szCs w:val="22"/>
        </w:rPr>
        <w:t>p nh</w:t>
      </w:r>
      <w:r w:rsidRPr="00FD27F3">
        <w:rPr>
          <w:rFonts w:hint="eastAsia"/>
          <w:sz w:val="22"/>
          <w:szCs w:val="22"/>
        </w:rPr>
        <w:t>ậ</w:t>
      </w:r>
      <w:r>
        <w:rPr>
          <w:sz w:val="22"/>
          <w:szCs w:val="22"/>
        </w:rPr>
        <w:t>n gia cô</w:t>
      </w:r>
      <w:r w:rsidRPr="00FD27F3">
        <w:rPr>
          <w:sz w:val="22"/>
          <w:szCs w:val="22"/>
        </w:rPr>
        <w:t>ng. Gi</w:t>
      </w:r>
      <w:r w:rsidRPr="00FD27F3">
        <w:rPr>
          <w:rFonts w:hint="eastAsia"/>
          <w:sz w:val="22"/>
          <w:szCs w:val="22"/>
        </w:rPr>
        <w:t>ữ</w:t>
      </w:r>
      <w:r>
        <w:rPr>
          <w:sz w:val="22"/>
          <w:szCs w:val="22"/>
        </w:rPr>
        <w:t>a cá</w:t>
      </w:r>
      <w:r w:rsidRPr="00FD27F3">
        <w:rPr>
          <w:sz w:val="22"/>
          <w:szCs w:val="22"/>
        </w:rPr>
        <w:t>c</w:t>
      </w:r>
    </w:p>
    <w:p w:rsidR="00622054" w:rsidRPr="00FD27F3" w:rsidRDefault="00622054" w:rsidP="00622054">
      <w:pPr>
        <w:pStyle w:val="BodyText"/>
        <w:spacing w:line="264" w:lineRule="auto"/>
        <w:ind w:left="284"/>
        <w:jc w:val="both"/>
        <w:rPr>
          <w:sz w:val="22"/>
          <w:szCs w:val="22"/>
        </w:rPr>
      </w:pPr>
      <w:r w:rsidRPr="00FD27F3">
        <w:rPr>
          <w:sz w:val="22"/>
          <w:szCs w:val="22"/>
        </w:rPr>
        <w:t>doanh nghi</w:t>
      </w:r>
      <w:r w:rsidRPr="00FD27F3">
        <w:rPr>
          <w:rFonts w:hint="eastAsia"/>
          <w:sz w:val="22"/>
          <w:szCs w:val="22"/>
        </w:rPr>
        <w:t>ệ</w:t>
      </w:r>
      <w:r w:rsidRPr="00FD27F3">
        <w:rPr>
          <w:sz w:val="22"/>
          <w:szCs w:val="22"/>
        </w:rPr>
        <w:t>p s</w:t>
      </w:r>
      <w:r w:rsidRPr="00FD27F3">
        <w:rPr>
          <w:rFonts w:hint="eastAsia"/>
          <w:sz w:val="22"/>
          <w:szCs w:val="22"/>
        </w:rPr>
        <w:t>ở</w:t>
      </w:r>
      <w:r w:rsidRPr="00FD27F3">
        <w:rPr>
          <w:sz w:val="22"/>
          <w:szCs w:val="22"/>
        </w:rPr>
        <w:t xml:space="preserve"> h</w:t>
      </w:r>
      <w:r w:rsidRPr="00FD27F3">
        <w:rPr>
          <w:rFonts w:hint="eastAsia"/>
          <w:sz w:val="22"/>
          <w:szCs w:val="22"/>
        </w:rPr>
        <w:t>ữ</w:t>
      </w:r>
      <w:r w:rsidRPr="00FD27F3">
        <w:rPr>
          <w:sz w:val="22"/>
          <w:szCs w:val="22"/>
        </w:rPr>
        <w:t>u 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 xml:space="preserve">n </w:t>
      </w:r>
      <w:r w:rsidRPr="00FD27F3">
        <w:rPr>
          <w:rFonts w:hint="eastAsia"/>
          <w:sz w:val="22"/>
          <w:szCs w:val="22"/>
        </w:rPr>
        <w:t>ở</w:t>
      </w:r>
      <w:r w:rsidRPr="00FD27F3">
        <w:rPr>
          <w:sz w:val="22"/>
          <w:szCs w:val="22"/>
        </w:rPr>
        <w:t xml:space="preserve"> n</w:t>
      </w:r>
      <w:r w:rsidRPr="00FD27F3">
        <w:rPr>
          <w:rFonts w:hint="eastAsia"/>
          <w:sz w:val="22"/>
          <w:szCs w:val="22"/>
        </w:rPr>
        <w:t>ướ</w:t>
      </w:r>
      <w:r>
        <w:rPr>
          <w:sz w:val="22"/>
          <w:szCs w:val="22"/>
        </w:rPr>
        <w:t>c ngoài và</w:t>
      </w:r>
      <w:r w:rsidRPr="00FD27F3">
        <w:rPr>
          <w:sz w:val="22"/>
          <w:szCs w:val="22"/>
        </w:rPr>
        <w:t xml:space="preserve"> doanh nghi</w:t>
      </w:r>
      <w:r w:rsidRPr="00FD27F3">
        <w:rPr>
          <w:rFonts w:hint="eastAsia"/>
          <w:sz w:val="22"/>
          <w:szCs w:val="22"/>
        </w:rPr>
        <w:t>ệ</w:t>
      </w:r>
      <w:r w:rsidRPr="00FD27F3">
        <w:rPr>
          <w:sz w:val="22"/>
          <w:szCs w:val="22"/>
        </w:rPr>
        <w:t>p nh</w:t>
      </w:r>
      <w:r w:rsidRPr="00FD27F3">
        <w:rPr>
          <w:rFonts w:hint="eastAsia"/>
          <w:sz w:val="22"/>
          <w:szCs w:val="22"/>
        </w:rPr>
        <w:t>ậ</w:t>
      </w:r>
      <w:r>
        <w:rPr>
          <w:sz w:val="22"/>
          <w:szCs w:val="22"/>
        </w:rPr>
        <w:t>n gia công không có</w:t>
      </w:r>
      <w:r w:rsidRPr="00FD27F3">
        <w:rPr>
          <w:sz w:val="22"/>
          <w:szCs w:val="22"/>
        </w:rPr>
        <w:t xml:space="preserve"> b</w:t>
      </w:r>
      <w:r w:rsidRPr="00FD27F3">
        <w:rPr>
          <w:rFonts w:hint="eastAsia"/>
          <w:sz w:val="22"/>
          <w:szCs w:val="22"/>
        </w:rPr>
        <w:t>ấ</w:t>
      </w:r>
      <w:r w:rsidRPr="00FD27F3">
        <w:rPr>
          <w:sz w:val="22"/>
          <w:szCs w:val="22"/>
        </w:rPr>
        <w:t>t k</w:t>
      </w:r>
      <w:r w:rsidRPr="00FD27F3">
        <w:rPr>
          <w:rFonts w:hint="eastAsia"/>
          <w:sz w:val="22"/>
          <w:szCs w:val="22"/>
        </w:rPr>
        <w:t>ỳ</w:t>
      </w:r>
      <w:r w:rsidRPr="00FD27F3">
        <w:rPr>
          <w:sz w:val="22"/>
          <w:szCs w:val="22"/>
        </w:rPr>
        <w:t xml:space="preserve"> h</w:t>
      </w:r>
      <w:r w:rsidRPr="00FD27F3">
        <w:rPr>
          <w:rFonts w:hint="eastAsia"/>
          <w:sz w:val="22"/>
          <w:szCs w:val="22"/>
        </w:rPr>
        <w:t>ợ</w:t>
      </w:r>
      <w:r w:rsidRPr="00FD27F3">
        <w:rPr>
          <w:sz w:val="22"/>
          <w:szCs w:val="22"/>
        </w:rPr>
        <w:t>p</w:t>
      </w:r>
      <w:r>
        <w:rPr>
          <w:sz w:val="22"/>
          <w:szCs w:val="22"/>
        </w:rPr>
        <w:t xml:space="preserve"> </w:t>
      </w:r>
      <w:r w:rsidRPr="00FD27F3">
        <w:rPr>
          <w:rFonts w:hint="eastAsia"/>
          <w:sz w:val="22"/>
          <w:szCs w:val="22"/>
        </w:rPr>
        <w:t>đồ</w:t>
      </w:r>
      <w:r>
        <w:rPr>
          <w:sz w:val="22"/>
          <w:szCs w:val="22"/>
        </w:rPr>
        <w:t>ng nà</w:t>
      </w:r>
      <w:r w:rsidR="00BA54D8">
        <w:rPr>
          <w:sz w:val="22"/>
          <w:szCs w:val="22"/>
        </w:rPr>
        <w:t>o liê</w:t>
      </w:r>
      <w:r w:rsidRPr="00FD27F3">
        <w:rPr>
          <w:sz w:val="22"/>
          <w:szCs w:val="22"/>
        </w:rPr>
        <w:t xml:space="preserve">n quan </w:t>
      </w:r>
      <w:r w:rsidRPr="00FD27F3">
        <w:rPr>
          <w:rFonts w:hint="eastAsia"/>
          <w:sz w:val="22"/>
          <w:szCs w:val="22"/>
        </w:rPr>
        <w:t>đế</w:t>
      </w:r>
      <w:r w:rsidRPr="00FD27F3">
        <w:rPr>
          <w:sz w:val="22"/>
          <w:szCs w:val="22"/>
        </w:rPr>
        <w:t>n vi</w:t>
      </w:r>
      <w:r w:rsidRPr="00FD27F3">
        <w:rPr>
          <w:rFonts w:hint="eastAsia"/>
          <w:sz w:val="22"/>
          <w:szCs w:val="22"/>
        </w:rPr>
        <w:t>ệ</w:t>
      </w:r>
      <w:r w:rsidRPr="00FD27F3">
        <w:rPr>
          <w:sz w:val="22"/>
          <w:szCs w:val="22"/>
        </w:rPr>
        <w:t>c cung c</w:t>
      </w:r>
      <w:r w:rsidRPr="00FD27F3">
        <w:rPr>
          <w:rFonts w:hint="eastAsia"/>
          <w:sz w:val="22"/>
          <w:szCs w:val="22"/>
        </w:rPr>
        <w:t>ấ</w:t>
      </w:r>
      <w:r w:rsidRPr="00FD27F3">
        <w:rPr>
          <w:sz w:val="22"/>
          <w:szCs w:val="22"/>
        </w:rPr>
        <w:t>p 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n. N</w:t>
      </w:r>
      <w:r w:rsidRPr="00FD27F3">
        <w:rPr>
          <w:rFonts w:hint="eastAsia"/>
          <w:sz w:val="22"/>
          <w:szCs w:val="22"/>
        </w:rPr>
        <w:t>ế</w:t>
      </w:r>
      <w:r w:rsidRPr="00FD27F3">
        <w:rPr>
          <w:sz w:val="22"/>
          <w:szCs w:val="22"/>
        </w:rPr>
        <w:t>u kho</w:t>
      </w:r>
      <w:r w:rsidRPr="00FD27F3">
        <w:rPr>
          <w:rFonts w:hint="eastAsia"/>
          <w:sz w:val="22"/>
          <w:szCs w:val="22"/>
        </w:rPr>
        <w:t>ả</w:t>
      </w:r>
      <w:r w:rsidRPr="00FD27F3">
        <w:rPr>
          <w:sz w:val="22"/>
          <w:szCs w:val="22"/>
        </w:rPr>
        <w:t>n thu nh</w:t>
      </w:r>
      <w:r w:rsidRPr="00FD27F3">
        <w:rPr>
          <w:rFonts w:hint="eastAsia"/>
          <w:sz w:val="22"/>
          <w:szCs w:val="22"/>
        </w:rPr>
        <w:t>ậ</w:t>
      </w:r>
      <w:r>
        <w:rPr>
          <w:sz w:val="22"/>
          <w:szCs w:val="22"/>
        </w:rPr>
        <w:t>p mà</w:t>
      </w:r>
      <w:r w:rsidR="00B34670">
        <w:rPr>
          <w:sz w:val="22"/>
          <w:szCs w:val="22"/>
        </w:rPr>
        <w:t xml:space="preserve"> các</w:t>
      </w:r>
      <w:r w:rsidRPr="00FD27F3">
        <w:rPr>
          <w:sz w:val="22"/>
          <w:szCs w:val="22"/>
        </w:rPr>
        <w:t xml:space="preserve"> doanh nghi</w:t>
      </w:r>
      <w:r w:rsidRPr="00FD27F3">
        <w:rPr>
          <w:rFonts w:hint="eastAsia"/>
          <w:sz w:val="22"/>
          <w:szCs w:val="22"/>
        </w:rPr>
        <w:t>ệ</w:t>
      </w:r>
      <w:r w:rsidRPr="00FD27F3">
        <w:rPr>
          <w:sz w:val="22"/>
          <w:szCs w:val="22"/>
        </w:rPr>
        <w:t>p s</w:t>
      </w:r>
      <w:r w:rsidRPr="00FD27F3">
        <w:rPr>
          <w:rFonts w:hint="eastAsia"/>
          <w:sz w:val="22"/>
          <w:szCs w:val="22"/>
        </w:rPr>
        <w:t>ở</w:t>
      </w:r>
      <w:r w:rsidRPr="00FD27F3">
        <w:rPr>
          <w:sz w:val="22"/>
          <w:szCs w:val="22"/>
        </w:rPr>
        <w:t xml:space="preserve"> h</w:t>
      </w:r>
      <w:r w:rsidRPr="00FD27F3">
        <w:rPr>
          <w:rFonts w:hint="eastAsia"/>
          <w:sz w:val="22"/>
          <w:szCs w:val="22"/>
        </w:rPr>
        <w:t>ữ</w:t>
      </w:r>
      <w:r w:rsidRPr="00FD27F3">
        <w:rPr>
          <w:sz w:val="22"/>
          <w:szCs w:val="22"/>
        </w:rPr>
        <w:t>u</w:t>
      </w:r>
    </w:p>
    <w:p w:rsidR="00622054" w:rsidRPr="00FD27F3" w:rsidRDefault="00622054" w:rsidP="00622054">
      <w:pPr>
        <w:pStyle w:val="BodyText"/>
        <w:spacing w:line="264" w:lineRule="auto"/>
        <w:ind w:left="284"/>
        <w:jc w:val="both"/>
        <w:rPr>
          <w:sz w:val="22"/>
          <w:szCs w:val="22"/>
        </w:rPr>
      </w:pPr>
      <w:r w:rsidRPr="00FD27F3">
        <w:rPr>
          <w:sz w:val="22"/>
          <w:szCs w:val="22"/>
        </w:rPr>
        <w:t>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 xml:space="preserve">n </w:t>
      </w:r>
      <w:r w:rsidRPr="00FD27F3">
        <w:rPr>
          <w:rFonts w:hint="eastAsia"/>
          <w:sz w:val="22"/>
          <w:szCs w:val="22"/>
        </w:rPr>
        <w:t>ở</w:t>
      </w:r>
      <w:r w:rsidRPr="00FD27F3">
        <w:rPr>
          <w:sz w:val="22"/>
          <w:szCs w:val="22"/>
        </w:rPr>
        <w:t xml:space="preserve"> n</w:t>
      </w:r>
      <w:r w:rsidRPr="00FD27F3">
        <w:rPr>
          <w:rFonts w:hint="eastAsia"/>
          <w:sz w:val="22"/>
          <w:szCs w:val="22"/>
        </w:rPr>
        <w:t>ướ</w:t>
      </w:r>
      <w:r w:rsidR="00B34670">
        <w:rPr>
          <w:sz w:val="22"/>
          <w:szCs w:val="22"/>
        </w:rPr>
        <w:t>c ngoài</w:t>
      </w:r>
      <w:r w:rsidRPr="00FD27F3">
        <w:rPr>
          <w:sz w:val="22"/>
          <w:szCs w:val="22"/>
        </w:rPr>
        <w:t xml:space="preserve"> nh</w:t>
      </w:r>
      <w:r w:rsidRPr="00FD27F3">
        <w:rPr>
          <w:rFonts w:hint="eastAsia"/>
          <w:sz w:val="22"/>
          <w:szCs w:val="22"/>
        </w:rPr>
        <w:t>ậ</w:t>
      </w:r>
      <w:r w:rsidRPr="00FD27F3">
        <w:rPr>
          <w:sz w:val="22"/>
          <w:szCs w:val="22"/>
        </w:rPr>
        <w:t xml:space="preserve">n </w:t>
      </w:r>
      <w:r w:rsidRPr="00FD27F3">
        <w:rPr>
          <w:rFonts w:hint="eastAsia"/>
          <w:sz w:val="22"/>
          <w:szCs w:val="22"/>
        </w:rPr>
        <w:t>đượ</w:t>
      </w:r>
      <w:r>
        <w:rPr>
          <w:sz w:val="22"/>
          <w:szCs w:val="22"/>
        </w:rPr>
        <w:t>c là</w:t>
      </w:r>
      <w:r w:rsidR="00B34670">
        <w:rPr>
          <w:sz w:val="22"/>
          <w:szCs w:val="22"/>
        </w:rPr>
        <w:t xml:space="preserve"> phát</w:t>
      </w:r>
      <w:r w:rsidRPr="00FD27F3">
        <w:rPr>
          <w:sz w:val="22"/>
          <w:szCs w:val="22"/>
        </w:rPr>
        <w:t xml:space="preserve"> sinh t</w:t>
      </w:r>
      <w:r w:rsidRPr="00FD27F3">
        <w:rPr>
          <w:rFonts w:hint="eastAsia"/>
          <w:sz w:val="22"/>
          <w:szCs w:val="22"/>
        </w:rPr>
        <w:t>ạ</w:t>
      </w:r>
      <w:r w:rsidRPr="00FD27F3">
        <w:rPr>
          <w:sz w:val="22"/>
          <w:szCs w:val="22"/>
        </w:rPr>
        <w:t>i n</w:t>
      </w:r>
      <w:r w:rsidRPr="00FD27F3">
        <w:rPr>
          <w:rFonts w:hint="eastAsia"/>
          <w:sz w:val="22"/>
          <w:szCs w:val="22"/>
        </w:rPr>
        <w:t>ướ</w:t>
      </w:r>
      <w:r>
        <w:rPr>
          <w:sz w:val="22"/>
          <w:szCs w:val="22"/>
        </w:rPr>
        <w:t>c ngoài thi cá</w:t>
      </w:r>
      <w:r w:rsidRPr="00FD27F3">
        <w:rPr>
          <w:sz w:val="22"/>
          <w:szCs w:val="22"/>
        </w:rPr>
        <w:t>c doanh nghi</w:t>
      </w:r>
      <w:r w:rsidRPr="00FD27F3">
        <w:rPr>
          <w:rFonts w:hint="eastAsia"/>
          <w:sz w:val="22"/>
          <w:szCs w:val="22"/>
        </w:rPr>
        <w:t>ệ</w:t>
      </w:r>
      <w:r w:rsidRPr="00FD27F3">
        <w:rPr>
          <w:sz w:val="22"/>
          <w:szCs w:val="22"/>
        </w:rPr>
        <w:t>p s</w:t>
      </w:r>
      <w:r w:rsidRPr="00FD27F3">
        <w:rPr>
          <w:rFonts w:hint="eastAsia"/>
          <w:sz w:val="22"/>
          <w:szCs w:val="22"/>
        </w:rPr>
        <w:t>ở</w:t>
      </w:r>
      <w:r w:rsidRPr="00FD27F3">
        <w:rPr>
          <w:sz w:val="22"/>
          <w:szCs w:val="22"/>
        </w:rPr>
        <w:t xml:space="preserve"> h</w:t>
      </w:r>
      <w:r w:rsidRPr="00FD27F3">
        <w:rPr>
          <w:rFonts w:hint="eastAsia"/>
          <w:sz w:val="22"/>
          <w:szCs w:val="22"/>
        </w:rPr>
        <w:t>ữ</w:t>
      </w:r>
      <w:r w:rsidRPr="00FD27F3">
        <w:rPr>
          <w:sz w:val="22"/>
          <w:szCs w:val="22"/>
        </w:rPr>
        <w:t>u b</w:t>
      </w:r>
      <w:r w:rsidRPr="00FD27F3">
        <w:rPr>
          <w:rFonts w:hint="eastAsia"/>
          <w:sz w:val="22"/>
          <w:szCs w:val="22"/>
        </w:rPr>
        <w:t>ả</w:t>
      </w:r>
      <w:r w:rsidRPr="00FD27F3">
        <w:rPr>
          <w:sz w:val="22"/>
          <w:szCs w:val="22"/>
        </w:rPr>
        <w:t>n quy</w:t>
      </w:r>
      <w:r w:rsidRPr="00FD27F3">
        <w:rPr>
          <w:rFonts w:hint="eastAsia"/>
          <w:sz w:val="22"/>
          <w:szCs w:val="22"/>
        </w:rPr>
        <w:t>ề</w:t>
      </w:r>
      <w:r w:rsidRPr="00FD27F3">
        <w:rPr>
          <w:sz w:val="22"/>
          <w:szCs w:val="22"/>
        </w:rPr>
        <w:t>n</w:t>
      </w:r>
    </w:p>
    <w:p w:rsidR="00622054" w:rsidRPr="00FD27F3" w:rsidRDefault="00622054" w:rsidP="00622054">
      <w:pPr>
        <w:pStyle w:val="BodyText"/>
        <w:spacing w:line="264" w:lineRule="auto"/>
        <w:ind w:left="284"/>
        <w:jc w:val="both"/>
        <w:rPr>
          <w:sz w:val="22"/>
          <w:szCs w:val="22"/>
        </w:rPr>
      </w:pPr>
      <w:r w:rsidRPr="00FD27F3">
        <w:rPr>
          <w:rFonts w:hint="eastAsia"/>
          <w:sz w:val="22"/>
          <w:szCs w:val="22"/>
        </w:rPr>
        <w:lastRenderedPageBreak/>
        <w:t>ở</w:t>
      </w:r>
      <w:r w:rsidRPr="00FD27F3">
        <w:rPr>
          <w:sz w:val="22"/>
          <w:szCs w:val="22"/>
        </w:rPr>
        <w:t xml:space="preserve"> n</w:t>
      </w:r>
      <w:r w:rsidRPr="00FD27F3">
        <w:rPr>
          <w:rFonts w:hint="eastAsia"/>
          <w:sz w:val="22"/>
          <w:szCs w:val="22"/>
        </w:rPr>
        <w:t>ướ</w:t>
      </w:r>
      <w:r>
        <w:rPr>
          <w:sz w:val="22"/>
          <w:szCs w:val="22"/>
        </w:rPr>
        <w:t>c ngo</w:t>
      </w:r>
      <w:r w:rsidR="00B34670">
        <w:rPr>
          <w:sz w:val="22"/>
          <w:szCs w:val="22"/>
        </w:rPr>
        <w:t>à</w:t>
      </w:r>
      <w:r>
        <w:rPr>
          <w:sz w:val="22"/>
          <w:szCs w:val="22"/>
        </w:rPr>
        <w:t>i khô</w:t>
      </w:r>
      <w:r w:rsidRPr="00FD27F3">
        <w:rPr>
          <w:sz w:val="22"/>
          <w:szCs w:val="22"/>
        </w:rPr>
        <w:t>ng thu</w:t>
      </w:r>
      <w:r w:rsidRPr="00FD27F3">
        <w:rPr>
          <w:rFonts w:hint="eastAsia"/>
          <w:sz w:val="22"/>
          <w:szCs w:val="22"/>
        </w:rPr>
        <w:t>ộ</w:t>
      </w:r>
      <w:r w:rsidRPr="00FD27F3">
        <w:rPr>
          <w:sz w:val="22"/>
          <w:szCs w:val="22"/>
        </w:rPr>
        <w:t xml:space="preserve">c </w:t>
      </w:r>
      <w:r w:rsidRPr="00FD27F3">
        <w:rPr>
          <w:rFonts w:hint="eastAsia"/>
          <w:sz w:val="22"/>
          <w:szCs w:val="22"/>
        </w:rPr>
        <w:t>đố</w:t>
      </w:r>
      <w:r w:rsidRPr="00FD27F3">
        <w:rPr>
          <w:sz w:val="22"/>
          <w:szCs w:val="22"/>
        </w:rPr>
        <w:t>i t</w:t>
      </w:r>
      <w:r w:rsidRPr="00FD27F3">
        <w:rPr>
          <w:rFonts w:hint="eastAsia"/>
          <w:sz w:val="22"/>
          <w:szCs w:val="22"/>
        </w:rPr>
        <w:t>ượ</w:t>
      </w:r>
      <w:r>
        <w:rPr>
          <w:sz w:val="22"/>
          <w:szCs w:val="22"/>
        </w:rPr>
        <w:t>ng á</w:t>
      </w:r>
      <w:r w:rsidRPr="00FD27F3">
        <w:rPr>
          <w:sz w:val="22"/>
          <w:szCs w:val="22"/>
        </w:rPr>
        <w:t>p d</w:t>
      </w:r>
      <w:r w:rsidRPr="00FD27F3">
        <w:rPr>
          <w:rFonts w:hint="eastAsia"/>
          <w:sz w:val="22"/>
          <w:szCs w:val="22"/>
        </w:rPr>
        <w:t>ụ</w:t>
      </w:r>
      <w:r w:rsidRPr="00FD27F3">
        <w:rPr>
          <w:sz w:val="22"/>
          <w:szCs w:val="22"/>
        </w:rPr>
        <w:t>ng c</w:t>
      </w:r>
      <w:r w:rsidRPr="00FD27F3">
        <w:rPr>
          <w:rFonts w:hint="eastAsia"/>
          <w:sz w:val="22"/>
          <w:szCs w:val="22"/>
        </w:rPr>
        <w:t>ủ</w:t>
      </w:r>
      <w:r>
        <w:rPr>
          <w:sz w:val="22"/>
          <w:szCs w:val="22"/>
        </w:rPr>
        <w:t>a Thô</w:t>
      </w:r>
      <w:r w:rsidRPr="00FD27F3">
        <w:rPr>
          <w:sz w:val="22"/>
          <w:szCs w:val="22"/>
        </w:rPr>
        <w:t>ng t</w:t>
      </w:r>
      <w:r w:rsidRPr="00FD27F3">
        <w:rPr>
          <w:rFonts w:hint="eastAsia"/>
          <w:sz w:val="22"/>
          <w:szCs w:val="22"/>
        </w:rPr>
        <w:t>ư</w:t>
      </w:r>
      <w:r w:rsidRPr="00FD27F3">
        <w:rPr>
          <w:sz w:val="22"/>
          <w:szCs w:val="22"/>
        </w:rPr>
        <w:t xml:space="preserve"> s</w:t>
      </w:r>
      <w:r w:rsidRPr="00FD27F3">
        <w:rPr>
          <w:rFonts w:hint="eastAsia"/>
          <w:sz w:val="22"/>
          <w:szCs w:val="22"/>
        </w:rPr>
        <w:t>ố</w:t>
      </w:r>
      <w:r w:rsidRPr="00FD27F3">
        <w:rPr>
          <w:sz w:val="22"/>
          <w:szCs w:val="22"/>
        </w:rPr>
        <w:t xml:space="preserve"> 103/2014/TT-BTC v</w:t>
      </w:r>
      <w:r w:rsidRPr="00FD27F3">
        <w:rPr>
          <w:rFonts w:hint="eastAsia"/>
          <w:sz w:val="22"/>
          <w:szCs w:val="22"/>
        </w:rPr>
        <w:t>ề</w:t>
      </w:r>
      <w:r w:rsidRPr="00FD27F3">
        <w:rPr>
          <w:sz w:val="22"/>
          <w:szCs w:val="22"/>
        </w:rPr>
        <w:t xml:space="preserve"> thu</w:t>
      </w:r>
      <w:r w:rsidRPr="00FD27F3">
        <w:rPr>
          <w:rFonts w:hint="eastAsia"/>
          <w:sz w:val="22"/>
          <w:szCs w:val="22"/>
        </w:rPr>
        <w:t>ế</w:t>
      </w:r>
      <w:r w:rsidRPr="00FD27F3">
        <w:rPr>
          <w:sz w:val="22"/>
          <w:szCs w:val="22"/>
        </w:rPr>
        <w:t xml:space="preserve"> nhà th</w:t>
      </w:r>
      <w:r w:rsidRPr="00FD27F3">
        <w:rPr>
          <w:rFonts w:hint="eastAsia"/>
          <w:sz w:val="22"/>
          <w:szCs w:val="22"/>
        </w:rPr>
        <w:t>ầ</w:t>
      </w:r>
      <w:r>
        <w:rPr>
          <w:sz w:val="22"/>
          <w:szCs w:val="22"/>
        </w:rPr>
        <w:t>u, cò</w:t>
      </w:r>
      <w:r w:rsidRPr="00FD27F3">
        <w:rPr>
          <w:sz w:val="22"/>
          <w:szCs w:val="22"/>
        </w:rPr>
        <w:t>n</w:t>
      </w:r>
    </w:p>
    <w:p w:rsidR="00622054" w:rsidRPr="00FD27F3" w:rsidRDefault="00622054" w:rsidP="00622054">
      <w:pPr>
        <w:pStyle w:val="BodyText"/>
        <w:spacing w:line="264" w:lineRule="auto"/>
        <w:ind w:left="284"/>
        <w:jc w:val="both"/>
        <w:rPr>
          <w:sz w:val="22"/>
          <w:szCs w:val="22"/>
        </w:rPr>
      </w:pPr>
      <w:r w:rsidRPr="00FD27F3">
        <w:rPr>
          <w:sz w:val="22"/>
          <w:szCs w:val="22"/>
        </w:rPr>
        <w:t>tr</w:t>
      </w:r>
      <w:r w:rsidRPr="00FD27F3">
        <w:rPr>
          <w:rFonts w:hint="eastAsia"/>
          <w:sz w:val="22"/>
          <w:szCs w:val="22"/>
        </w:rPr>
        <w:t>ườ</w:t>
      </w:r>
      <w:r w:rsidRPr="00FD27F3">
        <w:rPr>
          <w:sz w:val="22"/>
          <w:szCs w:val="22"/>
        </w:rPr>
        <w:t>ng h</w:t>
      </w:r>
      <w:r w:rsidRPr="00FD27F3">
        <w:rPr>
          <w:rFonts w:hint="eastAsia"/>
          <w:sz w:val="22"/>
          <w:szCs w:val="22"/>
        </w:rPr>
        <w:t>ợ</w:t>
      </w:r>
      <w:r w:rsidRPr="00FD27F3">
        <w:rPr>
          <w:sz w:val="22"/>
          <w:szCs w:val="22"/>
        </w:rPr>
        <w:t>p phát sinh t</w:t>
      </w:r>
      <w:r w:rsidRPr="00FD27F3">
        <w:rPr>
          <w:rFonts w:hint="eastAsia"/>
          <w:sz w:val="22"/>
          <w:szCs w:val="22"/>
        </w:rPr>
        <w:t>ạ</w:t>
      </w:r>
      <w:r w:rsidRPr="00FD27F3">
        <w:rPr>
          <w:sz w:val="22"/>
          <w:szCs w:val="22"/>
        </w:rPr>
        <w:t>i Vi</w:t>
      </w:r>
      <w:r w:rsidRPr="00FD27F3">
        <w:rPr>
          <w:rFonts w:hint="eastAsia"/>
          <w:sz w:val="22"/>
          <w:szCs w:val="22"/>
        </w:rPr>
        <w:t>ệ</w:t>
      </w:r>
      <w:r w:rsidRPr="00FD27F3">
        <w:rPr>
          <w:sz w:val="22"/>
          <w:szCs w:val="22"/>
        </w:rPr>
        <w:t>t</w:t>
      </w:r>
      <w:r>
        <w:rPr>
          <w:sz w:val="22"/>
          <w:szCs w:val="22"/>
        </w:rPr>
        <w:t xml:space="preserve"> </w:t>
      </w:r>
      <w:r w:rsidRPr="00FD27F3">
        <w:rPr>
          <w:sz w:val="22"/>
          <w:szCs w:val="22"/>
        </w:rPr>
        <w:t>Nam</w:t>
      </w:r>
      <w:r>
        <w:rPr>
          <w:sz w:val="22"/>
          <w:szCs w:val="22"/>
        </w:rPr>
        <w:t xml:space="preserve"> thì</w:t>
      </w:r>
      <w:r w:rsidRPr="00FD27F3">
        <w:rPr>
          <w:sz w:val="22"/>
          <w:szCs w:val="22"/>
        </w:rPr>
        <w:t xml:space="preserve"> thu</w:t>
      </w:r>
      <w:r w:rsidRPr="00FD27F3">
        <w:rPr>
          <w:rFonts w:hint="eastAsia"/>
          <w:sz w:val="22"/>
          <w:szCs w:val="22"/>
        </w:rPr>
        <w:t>ộ</w:t>
      </w:r>
      <w:r w:rsidRPr="00FD27F3">
        <w:rPr>
          <w:sz w:val="22"/>
          <w:szCs w:val="22"/>
        </w:rPr>
        <w:t xml:space="preserve">c </w:t>
      </w:r>
      <w:r w:rsidRPr="00FD27F3">
        <w:rPr>
          <w:rFonts w:hint="eastAsia"/>
          <w:sz w:val="22"/>
          <w:szCs w:val="22"/>
        </w:rPr>
        <w:t>đố</w:t>
      </w:r>
      <w:r w:rsidRPr="00FD27F3">
        <w:rPr>
          <w:sz w:val="22"/>
          <w:szCs w:val="22"/>
        </w:rPr>
        <w:t>i t</w:t>
      </w:r>
      <w:r w:rsidRPr="00FD27F3">
        <w:rPr>
          <w:rFonts w:hint="eastAsia"/>
          <w:sz w:val="22"/>
          <w:szCs w:val="22"/>
        </w:rPr>
        <w:t>ượ</w:t>
      </w:r>
      <w:r w:rsidRPr="00FD27F3">
        <w:rPr>
          <w:sz w:val="22"/>
          <w:szCs w:val="22"/>
        </w:rPr>
        <w:t>ng c</w:t>
      </w:r>
      <w:r w:rsidRPr="00FD27F3">
        <w:rPr>
          <w:rFonts w:hint="eastAsia"/>
          <w:sz w:val="22"/>
          <w:szCs w:val="22"/>
        </w:rPr>
        <w:t>ủ</w:t>
      </w:r>
      <w:r w:rsidRPr="00FD27F3">
        <w:rPr>
          <w:sz w:val="22"/>
          <w:szCs w:val="22"/>
        </w:rPr>
        <w:t>a Thông t</w:t>
      </w:r>
      <w:r w:rsidRPr="00FD27F3">
        <w:rPr>
          <w:rFonts w:hint="eastAsia"/>
          <w:sz w:val="22"/>
          <w:szCs w:val="22"/>
        </w:rPr>
        <w:t>ư</w:t>
      </w:r>
      <w:r>
        <w:rPr>
          <w:sz w:val="22"/>
          <w:szCs w:val="22"/>
        </w:rPr>
        <w:t xml:space="preserve"> </w:t>
      </w:r>
      <w:r w:rsidRPr="00FD27F3">
        <w:rPr>
          <w:sz w:val="22"/>
          <w:szCs w:val="22"/>
        </w:rPr>
        <w:t>này.</w:t>
      </w:r>
    </w:p>
    <w:p w:rsidR="00622054" w:rsidRDefault="00622054" w:rsidP="00622054">
      <w:pPr>
        <w:rPr>
          <w:sz w:val="24"/>
          <w:szCs w:val="24"/>
        </w:rPr>
      </w:pPr>
    </w:p>
    <w:p w:rsidR="00622054" w:rsidRDefault="00622054" w:rsidP="00622054">
      <w:pPr>
        <w:pStyle w:val="BodyText"/>
        <w:spacing w:line="264" w:lineRule="auto"/>
        <w:ind w:left="284"/>
        <w:jc w:val="both"/>
        <w:rPr>
          <w:b/>
          <w:sz w:val="22"/>
          <w:szCs w:val="22"/>
        </w:rPr>
      </w:pPr>
      <w:r>
        <w:rPr>
          <w:b/>
          <w:sz w:val="22"/>
          <w:szCs w:val="22"/>
        </w:rPr>
        <w:t xml:space="preserve">- </w:t>
      </w:r>
      <w:r w:rsidR="00DB20A2">
        <w:rPr>
          <w:b/>
          <w:sz w:val="22"/>
          <w:szCs w:val="22"/>
        </w:rPr>
        <w:t>N</w:t>
      </w:r>
      <w:r w:rsidR="00DB20A2" w:rsidRPr="00555EE5">
        <w:rPr>
          <w:b/>
          <w:sz w:val="22"/>
          <w:szCs w:val="22"/>
        </w:rPr>
        <w:t>gày 19/04/2019</w:t>
      </w:r>
      <w:r w:rsidR="00DB20A2">
        <w:rPr>
          <w:b/>
          <w:sz w:val="22"/>
          <w:szCs w:val="22"/>
        </w:rPr>
        <w:t xml:space="preserve"> Tổng Cục Thuế</w:t>
      </w:r>
      <w:r w:rsidR="00DB20A2" w:rsidRPr="00622054">
        <w:rPr>
          <w:b/>
          <w:sz w:val="22"/>
          <w:szCs w:val="22"/>
        </w:rPr>
        <w:t xml:space="preserve"> </w:t>
      </w:r>
      <w:r w:rsidR="00DB20A2">
        <w:rPr>
          <w:b/>
          <w:sz w:val="22"/>
          <w:szCs w:val="22"/>
        </w:rPr>
        <w:t xml:space="preserve"> ban hành</w:t>
      </w:r>
      <w:r w:rsidR="00DB20A2" w:rsidRPr="00555EE5">
        <w:rPr>
          <w:b/>
          <w:sz w:val="22"/>
          <w:szCs w:val="22"/>
        </w:rPr>
        <w:t xml:space="preserve"> </w:t>
      </w:r>
      <w:r w:rsidRPr="00555EE5">
        <w:rPr>
          <w:b/>
          <w:sz w:val="22"/>
          <w:szCs w:val="22"/>
        </w:rPr>
        <w:t>Công văn số 1544/TCT-CS về chính sách thuế nhà thầu:</w:t>
      </w:r>
    </w:p>
    <w:p w:rsidR="00622054" w:rsidRPr="00555EE5" w:rsidRDefault="00622054" w:rsidP="00622054">
      <w:pPr>
        <w:pStyle w:val="BodyText"/>
        <w:spacing w:line="264" w:lineRule="auto"/>
        <w:ind w:left="284"/>
        <w:jc w:val="both"/>
        <w:rPr>
          <w:b/>
          <w:sz w:val="22"/>
          <w:szCs w:val="22"/>
        </w:rPr>
      </w:pPr>
    </w:p>
    <w:p w:rsidR="00622054" w:rsidRPr="00555EE5" w:rsidRDefault="00622054" w:rsidP="00622054">
      <w:pPr>
        <w:pStyle w:val="BodyText"/>
        <w:spacing w:line="264" w:lineRule="auto"/>
        <w:ind w:left="284"/>
        <w:jc w:val="both"/>
        <w:rPr>
          <w:sz w:val="22"/>
          <w:szCs w:val="22"/>
        </w:rPr>
      </w:pPr>
      <w:r>
        <w:rPr>
          <w:sz w:val="22"/>
          <w:szCs w:val="22"/>
        </w:rPr>
        <w:t xml:space="preserve">+ </w:t>
      </w:r>
      <w:r w:rsidRPr="00555EE5">
        <w:rPr>
          <w:sz w:val="22"/>
          <w:szCs w:val="22"/>
        </w:rPr>
        <w:t>Doanh nghi</w:t>
      </w:r>
      <w:r w:rsidRPr="00555EE5">
        <w:rPr>
          <w:rFonts w:hint="eastAsia"/>
          <w:sz w:val="22"/>
          <w:szCs w:val="22"/>
        </w:rPr>
        <w:t>ệ</w:t>
      </w:r>
      <w:r w:rsidRPr="00555EE5">
        <w:rPr>
          <w:sz w:val="22"/>
          <w:szCs w:val="22"/>
        </w:rPr>
        <w:t>p n</w:t>
      </w:r>
      <w:r w:rsidRPr="00555EE5">
        <w:rPr>
          <w:rFonts w:hint="eastAsia"/>
          <w:sz w:val="22"/>
          <w:szCs w:val="22"/>
        </w:rPr>
        <w:t>ướ</w:t>
      </w:r>
      <w:r>
        <w:rPr>
          <w:sz w:val="22"/>
          <w:szCs w:val="22"/>
        </w:rPr>
        <w:t>c ngoà</w:t>
      </w:r>
      <w:r w:rsidRPr="00555EE5">
        <w:rPr>
          <w:sz w:val="22"/>
          <w:szCs w:val="22"/>
        </w:rPr>
        <w:t>i (ng</w:t>
      </w:r>
      <w:r w:rsidRPr="00555EE5">
        <w:rPr>
          <w:rFonts w:hint="eastAsia"/>
          <w:sz w:val="22"/>
          <w:szCs w:val="22"/>
        </w:rPr>
        <w:t>ườ</w:t>
      </w:r>
      <w:r>
        <w:rPr>
          <w:sz w:val="22"/>
          <w:szCs w:val="22"/>
        </w:rPr>
        <w:t>i bán) ký</w:t>
      </w:r>
      <w:r w:rsidRPr="00555EE5">
        <w:rPr>
          <w:sz w:val="22"/>
          <w:szCs w:val="22"/>
        </w:rPr>
        <w:t xml:space="preserve"> h</w:t>
      </w:r>
      <w:r w:rsidRPr="00555EE5">
        <w:rPr>
          <w:rFonts w:hint="eastAsia"/>
          <w:sz w:val="22"/>
          <w:szCs w:val="22"/>
        </w:rPr>
        <w:t>ợ</w:t>
      </w:r>
      <w:r w:rsidRPr="00555EE5">
        <w:rPr>
          <w:sz w:val="22"/>
          <w:szCs w:val="22"/>
        </w:rPr>
        <w:t xml:space="preserve">p </w:t>
      </w:r>
      <w:r w:rsidRPr="00555EE5">
        <w:rPr>
          <w:rFonts w:hint="eastAsia"/>
          <w:sz w:val="22"/>
          <w:szCs w:val="22"/>
        </w:rPr>
        <w:t>đồ</w:t>
      </w:r>
      <w:r w:rsidRPr="00555EE5">
        <w:rPr>
          <w:sz w:val="22"/>
          <w:szCs w:val="22"/>
        </w:rPr>
        <w:t>ng v</w:t>
      </w:r>
      <w:r w:rsidRPr="00555EE5">
        <w:rPr>
          <w:rFonts w:hint="eastAsia"/>
          <w:sz w:val="22"/>
          <w:szCs w:val="22"/>
        </w:rPr>
        <w:t>ớ</w:t>
      </w:r>
      <w:r w:rsidRPr="00555EE5">
        <w:rPr>
          <w:sz w:val="22"/>
          <w:szCs w:val="22"/>
        </w:rPr>
        <w:t>i doanh nghi</w:t>
      </w:r>
      <w:r w:rsidRPr="00555EE5">
        <w:rPr>
          <w:rFonts w:hint="eastAsia"/>
          <w:sz w:val="22"/>
          <w:szCs w:val="22"/>
        </w:rPr>
        <w:t>ệ</w:t>
      </w:r>
      <w:r w:rsidRPr="00555EE5">
        <w:rPr>
          <w:sz w:val="22"/>
          <w:szCs w:val="22"/>
        </w:rPr>
        <w:t>p Vi</w:t>
      </w:r>
      <w:r w:rsidRPr="00555EE5">
        <w:rPr>
          <w:rFonts w:hint="eastAsia"/>
          <w:sz w:val="22"/>
          <w:szCs w:val="22"/>
        </w:rPr>
        <w:t>ệ</w:t>
      </w:r>
      <w:r w:rsidRPr="00555EE5">
        <w:rPr>
          <w:sz w:val="22"/>
          <w:szCs w:val="22"/>
        </w:rPr>
        <w:t>t Nam (ng</w:t>
      </w:r>
      <w:r w:rsidRPr="00555EE5">
        <w:rPr>
          <w:rFonts w:hint="eastAsia"/>
          <w:sz w:val="22"/>
          <w:szCs w:val="22"/>
        </w:rPr>
        <w:t>ườ</w:t>
      </w:r>
      <w:r w:rsidRPr="00555EE5">
        <w:rPr>
          <w:sz w:val="22"/>
          <w:szCs w:val="22"/>
        </w:rPr>
        <w:t xml:space="preserve">i mua) </w:t>
      </w:r>
      <w:r w:rsidRPr="00555EE5">
        <w:rPr>
          <w:rFonts w:hint="eastAsia"/>
          <w:sz w:val="22"/>
          <w:szCs w:val="22"/>
        </w:rPr>
        <w:t>để</w:t>
      </w:r>
      <w:r w:rsidRPr="00555EE5">
        <w:rPr>
          <w:sz w:val="22"/>
          <w:szCs w:val="22"/>
        </w:rPr>
        <w:t xml:space="preserve"> cung</w:t>
      </w:r>
    </w:p>
    <w:p w:rsidR="00622054" w:rsidRPr="00555EE5" w:rsidRDefault="00622054" w:rsidP="00622054">
      <w:pPr>
        <w:pStyle w:val="BodyText"/>
        <w:spacing w:line="264" w:lineRule="auto"/>
        <w:ind w:left="284"/>
        <w:jc w:val="both"/>
        <w:rPr>
          <w:sz w:val="22"/>
          <w:szCs w:val="22"/>
        </w:rPr>
      </w:pPr>
      <w:r w:rsidRPr="00555EE5">
        <w:rPr>
          <w:sz w:val="22"/>
          <w:szCs w:val="22"/>
        </w:rPr>
        <w:t>c</w:t>
      </w:r>
      <w:r w:rsidRPr="00555EE5">
        <w:rPr>
          <w:rFonts w:hint="eastAsia"/>
          <w:sz w:val="22"/>
          <w:szCs w:val="22"/>
        </w:rPr>
        <w:t>ấ</w:t>
      </w:r>
      <w:r w:rsidRPr="00555EE5">
        <w:rPr>
          <w:sz w:val="22"/>
          <w:szCs w:val="22"/>
        </w:rPr>
        <w:t xml:space="preserve">p </w:t>
      </w:r>
      <w:r>
        <w:rPr>
          <w:sz w:val="22"/>
          <w:szCs w:val="22"/>
        </w:rPr>
        <w:t>hàng hóa</w:t>
      </w:r>
      <w:r w:rsidRPr="00555EE5">
        <w:rPr>
          <w:sz w:val="22"/>
          <w:szCs w:val="22"/>
        </w:rPr>
        <w:t xml:space="preserve"> cho doanh nghi</w:t>
      </w:r>
      <w:r w:rsidRPr="00555EE5">
        <w:rPr>
          <w:rFonts w:hint="eastAsia"/>
          <w:sz w:val="22"/>
          <w:szCs w:val="22"/>
        </w:rPr>
        <w:t>ệ</w:t>
      </w:r>
      <w:r w:rsidRPr="00555EE5">
        <w:rPr>
          <w:sz w:val="22"/>
          <w:szCs w:val="22"/>
        </w:rPr>
        <w:t>p Vi</w:t>
      </w:r>
      <w:r w:rsidRPr="00555EE5">
        <w:rPr>
          <w:rFonts w:hint="eastAsia"/>
          <w:sz w:val="22"/>
          <w:szCs w:val="22"/>
        </w:rPr>
        <w:t>ệ</w:t>
      </w:r>
      <w:r w:rsidRPr="00555EE5">
        <w:rPr>
          <w:sz w:val="22"/>
          <w:szCs w:val="22"/>
        </w:rPr>
        <w:t>t</w:t>
      </w:r>
      <w:r>
        <w:rPr>
          <w:sz w:val="22"/>
          <w:szCs w:val="22"/>
        </w:rPr>
        <w:t xml:space="preserve"> </w:t>
      </w:r>
      <w:r w:rsidRPr="00555EE5">
        <w:rPr>
          <w:sz w:val="22"/>
          <w:szCs w:val="22"/>
        </w:rPr>
        <w:t>Nam</w:t>
      </w:r>
      <w:r>
        <w:rPr>
          <w:sz w:val="22"/>
          <w:szCs w:val="22"/>
        </w:rPr>
        <w:t xml:space="preserve"> </w:t>
      </w:r>
      <w:r w:rsidRPr="00555EE5">
        <w:rPr>
          <w:sz w:val="22"/>
          <w:szCs w:val="22"/>
        </w:rPr>
        <w:t xml:space="preserve">theo </w:t>
      </w:r>
      <w:r w:rsidRPr="00555EE5">
        <w:rPr>
          <w:rFonts w:hint="eastAsia"/>
          <w:sz w:val="22"/>
          <w:szCs w:val="22"/>
        </w:rPr>
        <w:t>đ</w:t>
      </w:r>
      <w:r w:rsidRPr="00555EE5">
        <w:rPr>
          <w:sz w:val="22"/>
          <w:szCs w:val="22"/>
        </w:rPr>
        <w:t>i</w:t>
      </w:r>
      <w:r w:rsidRPr="00555EE5">
        <w:rPr>
          <w:rFonts w:hint="eastAsia"/>
          <w:sz w:val="22"/>
          <w:szCs w:val="22"/>
        </w:rPr>
        <w:t>ề</w:t>
      </w:r>
      <w:r w:rsidRPr="00555EE5">
        <w:rPr>
          <w:sz w:val="22"/>
          <w:szCs w:val="22"/>
        </w:rPr>
        <w:t>u ki</w:t>
      </w:r>
      <w:r w:rsidRPr="00555EE5">
        <w:rPr>
          <w:rFonts w:hint="eastAsia"/>
          <w:sz w:val="22"/>
          <w:szCs w:val="22"/>
        </w:rPr>
        <w:t>ệ</w:t>
      </w:r>
      <w:r>
        <w:rPr>
          <w:sz w:val="22"/>
          <w:szCs w:val="22"/>
        </w:rPr>
        <w:t>n giao hàng CIF không kè</w:t>
      </w:r>
      <w:r w:rsidRPr="00555EE5">
        <w:rPr>
          <w:sz w:val="22"/>
          <w:szCs w:val="22"/>
        </w:rPr>
        <w:t>m theo b</w:t>
      </w:r>
      <w:r w:rsidRPr="00555EE5">
        <w:rPr>
          <w:rFonts w:hint="eastAsia"/>
          <w:sz w:val="22"/>
          <w:szCs w:val="22"/>
        </w:rPr>
        <w:t>ấ</w:t>
      </w:r>
      <w:r w:rsidRPr="00555EE5">
        <w:rPr>
          <w:sz w:val="22"/>
          <w:szCs w:val="22"/>
        </w:rPr>
        <w:t>t k</w:t>
      </w:r>
      <w:r w:rsidRPr="00555EE5">
        <w:rPr>
          <w:rFonts w:hint="eastAsia"/>
          <w:sz w:val="22"/>
          <w:szCs w:val="22"/>
        </w:rPr>
        <w:t>ỳ</w:t>
      </w:r>
      <w:r w:rsidRPr="00555EE5">
        <w:rPr>
          <w:sz w:val="22"/>
          <w:szCs w:val="22"/>
        </w:rPr>
        <w:t xml:space="preserve"> d</w:t>
      </w:r>
      <w:r w:rsidRPr="00555EE5">
        <w:rPr>
          <w:rFonts w:hint="eastAsia"/>
          <w:sz w:val="22"/>
          <w:szCs w:val="22"/>
        </w:rPr>
        <w:t>ị</w:t>
      </w:r>
      <w:r w:rsidRPr="00555EE5">
        <w:rPr>
          <w:sz w:val="22"/>
          <w:szCs w:val="22"/>
        </w:rPr>
        <w:t>ch v</w:t>
      </w:r>
      <w:r w:rsidRPr="00555EE5">
        <w:rPr>
          <w:rFonts w:hint="eastAsia"/>
          <w:sz w:val="22"/>
          <w:szCs w:val="22"/>
        </w:rPr>
        <w:t>ụ</w:t>
      </w:r>
    </w:p>
    <w:p w:rsidR="00622054" w:rsidRPr="00555EE5" w:rsidRDefault="00622054" w:rsidP="00622054">
      <w:pPr>
        <w:pStyle w:val="BodyText"/>
        <w:spacing w:line="264" w:lineRule="auto"/>
        <w:ind w:left="284"/>
        <w:jc w:val="both"/>
        <w:rPr>
          <w:sz w:val="22"/>
          <w:szCs w:val="22"/>
        </w:rPr>
      </w:pPr>
      <w:r>
        <w:rPr>
          <w:sz w:val="22"/>
          <w:szCs w:val="22"/>
        </w:rPr>
        <w:t>nào khá</w:t>
      </w:r>
      <w:r w:rsidRPr="00555EE5">
        <w:rPr>
          <w:sz w:val="22"/>
          <w:szCs w:val="22"/>
        </w:rPr>
        <w:t>c ngo</w:t>
      </w:r>
      <w:r w:rsidRPr="00555EE5">
        <w:rPr>
          <w:rFonts w:hint="eastAsia"/>
          <w:sz w:val="22"/>
          <w:szCs w:val="22"/>
        </w:rPr>
        <w:t>ạ</w:t>
      </w:r>
      <w:r w:rsidRPr="00555EE5">
        <w:rPr>
          <w:sz w:val="22"/>
          <w:szCs w:val="22"/>
        </w:rPr>
        <w:t>i tr</w:t>
      </w:r>
      <w:r w:rsidRPr="00555EE5">
        <w:rPr>
          <w:rFonts w:hint="eastAsia"/>
          <w:sz w:val="22"/>
          <w:szCs w:val="22"/>
        </w:rPr>
        <w:t>ừ</w:t>
      </w:r>
      <w:r w:rsidRPr="00555EE5">
        <w:rPr>
          <w:sz w:val="22"/>
          <w:szCs w:val="22"/>
        </w:rPr>
        <w:t xml:space="preserve"> </w:t>
      </w:r>
      <w:r w:rsidRPr="00555EE5">
        <w:rPr>
          <w:rFonts w:hint="eastAsia"/>
          <w:sz w:val="22"/>
          <w:szCs w:val="22"/>
        </w:rPr>
        <w:t>đ</w:t>
      </w:r>
      <w:r w:rsidRPr="00555EE5">
        <w:rPr>
          <w:sz w:val="22"/>
          <w:szCs w:val="22"/>
        </w:rPr>
        <w:t>i</w:t>
      </w:r>
      <w:r w:rsidRPr="00555EE5">
        <w:rPr>
          <w:rFonts w:hint="eastAsia"/>
          <w:sz w:val="22"/>
          <w:szCs w:val="22"/>
        </w:rPr>
        <w:t>ề</w:t>
      </w:r>
      <w:r w:rsidRPr="00555EE5">
        <w:rPr>
          <w:sz w:val="22"/>
          <w:szCs w:val="22"/>
        </w:rPr>
        <w:t>u kho</w:t>
      </w:r>
      <w:r w:rsidRPr="00555EE5">
        <w:rPr>
          <w:rFonts w:hint="eastAsia"/>
          <w:sz w:val="22"/>
          <w:szCs w:val="22"/>
        </w:rPr>
        <w:t>ả</w:t>
      </w:r>
      <w:r w:rsidRPr="00555EE5">
        <w:rPr>
          <w:sz w:val="22"/>
          <w:szCs w:val="22"/>
        </w:rPr>
        <w:t>n b</w:t>
      </w:r>
      <w:r w:rsidRPr="00555EE5">
        <w:rPr>
          <w:rFonts w:hint="eastAsia"/>
          <w:sz w:val="22"/>
          <w:szCs w:val="22"/>
        </w:rPr>
        <w:t>ả</w:t>
      </w:r>
      <w:r>
        <w:rPr>
          <w:sz w:val="22"/>
          <w:szCs w:val="22"/>
        </w:rPr>
        <w:t>o hành la trá</w:t>
      </w:r>
      <w:r w:rsidRPr="00555EE5">
        <w:rPr>
          <w:sz w:val="22"/>
          <w:szCs w:val="22"/>
        </w:rPr>
        <w:t>ch nhi</w:t>
      </w:r>
      <w:r w:rsidRPr="00555EE5">
        <w:rPr>
          <w:rFonts w:hint="eastAsia"/>
          <w:sz w:val="22"/>
          <w:szCs w:val="22"/>
        </w:rPr>
        <w:t>ệ</w:t>
      </w:r>
      <w:r w:rsidRPr="00555EE5">
        <w:rPr>
          <w:sz w:val="22"/>
          <w:szCs w:val="22"/>
        </w:rPr>
        <w:t>m</w:t>
      </w:r>
      <w:r>
        <w:rPr>
          <w:sz w:val="22"/>
          <w:szCs w:val="22"/>
        </w:rPr>
        <w:t xml:space="preserve"> và</w:t>
      </w:r>
      <w:r w:rsidRPr="00555EE5">
        <w:rPr>
          <w:sz w:val="22"/>
          <w:szCs w:val="22"/>
        </w:rPr>
        <w:t xml:space="preserve"> ngh</w:t>
      </w:r>
      <w:r w:rsidRPr="00555EE5">
        <w:rPr>
          <w:rFonts w:hint="eastAsia"/>
          <w:sz w:val="22"/>
          <w:szCs w:val="22"/>
        </w:rPr>
        <w:t>ĩ</w:t>
      </w:r>
      <w:r w:rsidRPr="00555EE5">
        <w:rPr>
          <w:sz w:val="22"/>
          <w:szCs w:val="22"/>
        </w:rPr>
        <w:t>a v</w:t>
      </w:r>
      <w:r w:rsidRPr="00555EE5">
        <w:rPr>
          <w:rFonts w:hint="eastAsia"/>
          <w:sz w:val="22"/>
          <w:szCs w:val="22"/>
        </w:rPr>
        <w:t>ụ</w:t>
      </w:r>
      <w:r w:rsidRPr="00555EE5">
        <w:rPr>
          <w:sz w:val="22"/>
          <w:szCs w:val="22"/>
        </w:rPr>
        <w:t xml:space="preserve"> c</w:t>
      </w:r>
      <w:r w:rsidRPr="00555EE5">
        <w:rPr>
          <w:rFonts w:hint="eastAsia"/>
          <w:sz w:val="22"/>
          <w:szCs w:val="22"/>
        </w:rPr>
        <w:t>ủ</w:t>
      </w:r>
      <w:r w:rsidRPr="00555EE5">
        <w:rPr>
          <w:sz w:val="22"/>
          <w:szCs w:val="22"/>
        </w:rPr>
        <w:t>a ng</w:t>
      </w:r>
      <w:r w:rsidRPr="00555EE5">
        <w:rPr>
          <w:rFonts w:hint="eastAsia"/>
          <w:sz w:val="22"/>
          <w:szCs w:val="22"/>
        </w:rPr>
        <w:t>ườ</w:t>
      </w:r>
      <w:r>
        <w:rPr>
          <w:sz w:val="22"/>
          <w:szCs w:val="22"/>
        </w:rPr>
        <w:t>i bá</w:t>
      </w:r>
      <w:r w:rsidRPr="00555EE5">
        <w:rPr>
          <w:sz w:val="22"/>
          <w:szCs w:val="22"/>
        </w:rPr>
        <w:t>n (n</w:t>
      </w:r>
      <w:r w:rsidRPr="00555EE5">
        <w:rPr>
          <w:rFonts w:hint="eastAsia"/>
          <w:sz w:val="22"/>
          <w:szCs w:val="22"/>
        </w:rPr>
        <w:t>ế</w:t>
      </w:r>
      <w:r>
        <w:rPr>
          <w:sz w:val="22"/>
          <w:szCs w:val="22"/>
        </w:rPr>
        <w:t>u có</w:t>
      </w:r>
      <w:r w:rsidR="0041352E">
        <w:rPr>
          <w:sz w:val="22"/>
          <w:szCs w:val="22"/>
        </w:rPr>
        <w:t>) thì</w:t>
      </w:r>
      <w:r w:rsidRPr="00555EE5">
        <w:rPr>
          <w:sz w:val="22"/>
          <w:szCs w:val="22"/>
        </w:rPr>
        <w:t xml:space="preserve"> doanh</w:t>
      </w:r>
    </w:p>
    <w:p w:rsidR="00622054" w:rsidRPr="00555EE5" w:rsidRDefault="00622054" w:rsidP="00622054">
      <w:pPr>
        <w:pStyle w:val="BodyText"/>
        <w:spacing w:line="264" w:lineRule="auto"/>
        <w:ind w:left="284"/>
        <w:jc w:val="both"/>
        <w:rPr>
          <w:sz w:val="22"/>
          <w:szCs w:val="22"/>
        </w:rPr>
      </w:pPr>
      <w:r w:rsidRPr="00555EE5">
        <w:rPr>
          <w:sz w:val="22"/>
          <w:szCs w:val="22"/>
        </w:rPr>
        <w:t>nghi</w:t>
      </w:r>
      <w:r w:rsidRPr="00555EE5">
        <w:rPr>
          <w:rFonts w:hint="eastAsia"/>
          <w:sz w:val="22"/>
          <w:szCs w:val="22"/>
        </w:rPr>
        <w:t>ệ</w:t>
      </w:r>
      <w:r w:rsidRPr="00555EE5">
        <w:rPr>
          <w:sz w:val="22"/>
          <w:szCs w:val="22"/>
        </w:rPr>
        <w:t>p n</w:t>
      </w:r>
      <w:r w:rsidRPr="00555EE5">
        <w:rPr>
          <w:rFonts w:hint="eastAsia"/>
          <w:sz w:val="22"/>
          <w:szCs w:val="22"/>
        </w:rPr>
        <w:t>ướ</w:t>
      </w:r>
      <w:r>
        <w:rPr>
          <w:sz w:val="22"/>
          <w:szCs w:val="22"/>
        </w:rPr>
        <w:t>c ngoài khô</w:t>
      </w:r>
      <w:r w:rsidRPr="00555EE5">
        <w:rPr>
          <w:sz w:val="22"/>
          <w:szCs w:val="22"/>
        </w:rPr>
        <w:t>ng thu</w:t>
      </w:r>
      <w:r w:rsidRPr="00555EE5">
        <w:rPr>
          <w:rFonts w:hint="eastAsia"/>
          <w:sz w:val="22"/>
          <w:szCs w:val="22"/>
        </w:rPr>
        <w:t>ộ</w:t>
      </w:r>
      <w:r w:rsidRPr="00555EE5">
        <w:rPr>
          <w:sz w:val="22"/>
          <w:szCs w:val="22"/>
        </w:rPr>
        <w:t xml:space="preserve">c </w:t>
      </w:r>
      <w:r w:rsidRPr="00555EE5">
        <w:rPr>
          <w:rFonts w:hint="eastAsia"/>
          <w:sz w:val="22"/>
          <w:szCs w:val="22"/>
        </w:rPr>
        <w:t>đố</w:t>
      </w:r>
      <w:r w:rsidRPr="00555EE5">
        <w:rPr>
          <w:sz w:val="22"/>
          <w:szCs w:val="22"/>
        </w:rPr>
        <w:t>i t</w:t>
      </w:r>
      <w:r w:rsidRPr="00555EE5">
        <w:rPr>
          <w:rFonts w:hint="eastAsia"/>
          <w:sz w:val="22"/>
          <w:szCs w:val="22"/>
        </w:rPr>
        <w:t>ượ</w:t>
      </w:r>
      <w:r>
        <w:rPr>
          <w:sz w:val="22"/>
          <w:szCs w:val="22"/>
        </w:rPr>
        <w:t>ng á</w:t>
      </w:r>
      <w:r w:rsidRPr="00555EE5">
        <w:rPr>
          <w:sz w:val="22"/>
          <w:szCs w:val="22"/>
        </w:rPr>
        <w:t>p d</w:t>
      </w:r>
      <w:r w:rsidRPr="00555EE5">
        <w:rPr>
          <w:rFonts w:hint="eastAsia"/>
          <w:sz w:val="22"/>
          <w:szCs w:val="22"/>
        </w:rPr>
        <w:t>ụ</w:t>
      </w:r>
      <w:r w:rsidRPr="00555EE5">
        <w:rPr>
          <w:sz w:val="22"/>
          <w:szCs w:val="22"/>
        </w:rPr>
        <w:t>ng c</w:t>
      </w:r>
      <w:r w:rsidRPr="00555EE5">
        <w:rPr>
          <w:rFonts w:hint="eastAsia"/>
          <w:sz w:val="22"/>
          <w:szCs w:val="22"/>
        </w:rPr>
        <w:t>ủ</w:t>
      </w:r>
      <w:r>
        <w:rPr>
          <w:sz w:val="22"/>
          <w:szCs w:val="22"/>
        </w:rPr>
        <w:t>a Thô</w:t>
      </w:r>
      <w:r w:rsidRPr="00555EE5">
        <w:rPr>
          <w:sz w:val="22"/>
          <w:szCs w:val="22"/>
        </w:rPr>
        <w:t>ng t</w:t>
      </w:r>
      <w:r w:rsidRPr="00555EE5">
        <w:rPr>
          <w:rFonts w:hint="eastAsia"/>
          <w:sz w:val="22"/>
          <w:szCs w:val="22"/>
        </w:rPr>
        <w:t>ư</w:t>
      </w:r>
      <w:r w:rsidRPr="00555EE5">
        <w:rPr>
          <w:sz w:val="22"/>
          <w:szCs w:val="22"/>
        </w:rPr>
        <w:t xml:space="preserve"> 103/2014/TT-BTC h</w:t>
      </w:r>
      <w:r w:rsidRPr="00555EE5">
        <w:rPr>
          <w:rFonts w:hint="eastAsia"/>
          <w:sz w:val="22"/>
          <w:szCs w:val="22"/>
        </w:rPr>
        <w:t>ướ</w:t>
      </w:r>
      <w:r w:rsidRPr="00555EE5">
        <w:rPr>
          <w:sz w:val="22"/>
          <w:szCs w:val="22"/>
        </w:rPr>
        <w:t>ng d</w:t>
      </w:r>
      <w:r w:rsidRPr="00555EE5">
        <w:rPr>
          <w:rFonts w:hint="eastAsia"/>
          <w:sz w:val="22"/>
          <w:szCs w:val="22"/>
        </w:rPr>
        <w:t>ẫ</w:t>
      </w:r>
      <w:r w:rsidRPr="00555EE5">
        <w:rPr>
          <w:sz w:val="22"/>
          <w:szCs w:val="22"/>
        </w:rPr>
        <w:t>n th</w:t>
      </w:r>
      <w:r w:rsidRPr="00555EE5">
        <w:rPr>
          <w:rFonts w:hint="eastAsia"/>
          <w:sz w:val="22"/>
          <w:szCs w:val="22"/>
        </w:rPr>
        <w:t>ự</w:t>
      </w:r>
      <w:r w:rsidRPr="00555EE5">
        <w:rPr>
          <w:sz w:val="22"/>
          <w:szCs w:val="22"/>
        </w:rPr>
        <w:t>c</w:t>
      </w:r>
    </w:p>
    <w:p w:rsidR="00622054" w:rsidRPr="00555EE5" w:rsidRDefault="00622054" w:rsidP="00622054">
      <w:pPr>
        <w:pStyle w:val="BodyText"/>
        <w:spacing w:line="264" w:lineRule="auto"/>
        <w:ind w:left="284"/>
        <w:jc w:val="both"/>
        <w:rPr>
          <w:sz w:val="22"/>
          <w:szCs w:val="22"/>
        </w:rPr>
      </w:pPr>
      <w:r w:rsidRPr="00555EE5">
        <w:rPr>
          <w:sz w:val="22"/>
          <w:szCs w:val="22"/>
        </w:rPr>
        <w:t>hi</w:t>
      </w:r>
      <w:r w:rsidRPr="00555EE5">
        <w:rPr>
          <w:rFonts w:hint="eastAsia"/>
          <w:sz w:val="22"/>
          <w:szCs w:val="22"/>
        </w:rPr>
        <w:t>ệ</w:t>
      </w:r>
      <w:r w:rsidRPr="00555EE5">
        <w:rPr>
          <w:sz w:val="22"/>
          <w:szCs w:val="22"/>
        </w:rPr>
        <w:t>n ngh</w:t>
      </w:r>
      <w:r w:rsidRPr="00555EE5">
        <w:rPr>
          <w:rFonts w:hint="eastAsia"/>
          <w:sz w:val="22"/>
          <w:szCs w:val="22"/>
        </w:rPr>
        <w:t>ĩ</w:t>
      </w:r>
      <w:r w:rsidRPr="00555EE5">
        <w:rPr>
          <w:sz w:val="22"/>
          <w:szCs w:val="22"/>
        </w:rPr>
        <w:t>a v</w:t>
      </w:r>
      <w:r w:rsidRPr="00555EE5">
        <w:rPr>
          <w:rFonts w:hint="eastAsia"/>
          <w:sz w:val="22"/>
          <w:szCs w:val="22"/>
        </w:rPr>
        <w:t>ụ</w:t>
      </w:r>
      <w:r w:rsidRPr="00555EE5">
        <w:rPr>
          <w:sz w:val="22"/>
          <w:szCs w:val="22"/>
        </w:rPr>
        <w:t xml:space="preserve"> thu</w:t>
      </w:r>
      <w:r w:rsidRPr="00555EE5">
        <w:rPr>
          <w:rFonts w:hint="eastAsia"/>
          <w:sz w:val="22"/>
          <w:szCs w:val="22"/>
        </w:rPr>
        <w:t>ế</w:t>
      </w:r>
      <w:r>
        <w:rPr>
          <w:sz w:val="22"/>
          <w:szCs w:val="22"/>
        </w:rPr>
        <w:t xml:space="preserve"> á</w:t>
      </w:r>
      <w:r w:rsidRPr="00555EE5">
        <w:rPr>
          <w:sz w:val="22"/>
          <w:szCs w:val="22"/>
        </w:rPr>
        <w:t>p d</w:t>
      </w:r>
      <w:r w:rsidRPr="00555EE5">
        <w:rPr>
          <w:rFonts w:hint="eastAsia"/>
          <w:sz w:val="22"/>
          <w:szCs w:val="22"/>
        </w:rPr>
        <w:t>ụ</w:t>
      </w:r>
      <w:r w:rsidRPr="00555EE5">
        <w:rPr>
          <w:sz w:val="22"/>
          <w:szCs w:val="22"/>
        </w:rPr>
        <w:t xml:space="preserve">ng </w:t>
      </w:r>
      <w:r w:rsidRPr="00555EE5">
        <w:rPr>
          <w:rFonts w:hint="eastAsia"/>
          <w:sz w:val="22"/>
          <w:szCs w:val="22"/>
        </w:rPr>
        <w:t>đố</w:t>
      </w:r>
      <w:r w:rsidRPr="00555EE5">
        <w:rPr>
          <w:sz w:val="22"/>
          <w:szCs w:val="22"/>
        </w:rPr>
        <w:t>i v</w:t>
      </w:r>
      <w:r w:rsidRPr="00555EE5">
        <w:rPr>
          <w:rFonts w:hint="eastAsia"/>
          <w:sz w:val="22"/>
          <w:szCs w:val="22"/>
        </w:rPr>
        <w:t>ớ</w:t>
      </w:r>
      <w:r w:rsidRPr="00555EE5">
        <w:rPr>
          <w:sz w:val="22"/>
          <w:szCs w:val="22"/>
        </w:rPr>
        <w:t>i t</w:t>
      </w:r>
      <w:r w:rsidRPr="00555EE5">
        <w:rPr>
          <w:rFonts w:hint="eastAsia"/>
          <w:sz w:val="22"/>
          <w:szCs w:val="22"/>
        </w:rPr>
        <w:t>ổ</w:t>
      </w:r>
      <w:r w:rsidRPr="00555EE5">
        <w:rPr>
          <w:sz w:val="22"/>
          <w:szCs w:val="22"/>
        </w:rPr>
        <w:t xml:space="preserve"> ch</w:t>
      </w:r>
      <w:r w:rsidRPr="00555EE5">
        <w:rPr>
          <w:rFonts w:hint="eastAsia"/>
          <w:sz w:val="22"/>
          <w:szCs w:val="22"/>
        </w:rPr>
        <w:t>ứ</w:t>
      </w:r>
      <w:r>
        <w:rPr>
          <w:sz w:val="22"/>
          <w:szCs w:val="22"/>
        </w:rPr>
        <w:t>c, cá nhâ</w:t>
      </w:r>
      <w:r w:rsidRPr="00555EE5">
        <w:rPr>
          <w:sz w:val="22"/>
          <w:szCs w:val="22"/>
        </w:rPr>
        <w:t>n n</w:t>
      </w:r>
      <w:r w:rsidRPr="00555EE5">
        <w:rPr>
          <w:rFonts w:hint="eastAsia"/>
          <w:sz w:val="22"/>
          <w:szCs w:val="22"/>
        </w:rPr>
        <w:t>ướ</w:t>
      </w:r>
      <w:r w:rsidR="0041352E">
        <w:rPr>
          <w:sz w:val="22"/>
          <w:szCs w:val="22"/>
        </w:rPr>
        <w:t>c ngoà</w:t>
      </w:r>
      <w:r w:rsidRPr="00555EE5">
        <w:rPr>
          <w:sz w:val="22"/>
          <w:szCs w:val="22"/>
        </w:rPr>
        <w:t>i kinh doanh t</w:t>
      </w:r>
      <w:r w:rsidRPr="00555EE5">
        <w:rPr>
          <w:rFonts w:hint="eastAsia"/>
          <w:sz w:val="22"/>
          <w:szCs w:val="22"/>
        </w:rPr>
        <w:t>ạ</w:t>
      </w:r>
      <w:r w:rsidRPr="00555EE5">
        <w:rPr>
          <w:sz w:val="22"/>
          <w:szCs w:val="22"/>
        </w:rPr>
        <w:t>i Vi</w:t>
      </w:r>
      <w:r w:rsidRPr="00555EE5">
        <w:rPr>
          <w:rFonts w:hint="eastAsia"/>
          <w:sz w:val="22"/>
          <w:szCs w:val="22"/>
        </w:rPr>
        <w:t>ệ</w:t>
      </w:r>
      <w:r w:rsidRPr="00555EE5">
        <w:rPr>
          <w:sz w:val="22"/>
          <w:szCs w:val="22"/>
        </w:rPr>
        <w:t>t Nam ho</w:t>
      </w:r>
      <w:r w:rsidRPr="00555EE5">
        <w:rPr>
          <w:rFonts w:hint="eastAsia"/>
          <w:sz w:val="22"/>
          <w:szCs w:val="22"/>
        </w:rPr>
        <w:t>ặ</w:t>
      </w:r>
      <w:r>
        <w:rPr>
          <w:sz w:val="22"/>
          <w:szCs w:val="22"/>
        </w:rPr>
        <w:t>c có</w:t>
      </w:r>
      <w:r w:rsidRPr="00555EE5">
        <w:rPr>
          <w:sz w:val="22"/>
          <w:szCs w:val="22"/>
        </w:rPr>
        <w:t xml:space="preserve"> thu</w:t>
      </w:r>
    </w:p>
    <w:p w:rsidR="00622054" w:rsidRPr="00555EE5" w:rsidRDefault="00622054" w:rsidP="00622054">
      <w:pPr>
        <w:pStyle w:val="BodyText"/>
        <w:spacing w:line="264" w:lineRule="auto"/>
        <w:ind w:left="284"/>
        <w:jc w:val="both"/>
        <w:rPr>
          <w:sz w:val="22"/>
          <w:szCs w:val="22"/>
        </w:rPr>
      </w:pPr>
      <w:r w:rsidRPr="00555EE5">
        <w:rPr>
          <w:sz w:val="22"/>
          <w:szCs w:val="22"/>
        </w:rPr>
        <w:t>nh</w:t>
      </w:r>
      <w:r w:rsidRPr="00555EE5">
        <w:rPr>
          <w:rFonts w:hint="eastAsia"/>
          <w:sz w:val="22"/>
          <w:szCs w:val="22"/>
        </w:rPr>
        <w:t>ậ</w:t>
      </w:r>
      <w:r w:rsidRPr="00555EE5">
        <w:rPr>
          <w:sz w:val="22"/>
          <w:szCs w:val="22"/>
        </w:rPr>
        <w:t>p t</w:t>
      </w:r>
      <w:r w:rsidRPr="00555EE5">
        <w:rPr>
          <w:rFonts w:hint="eastAsia"/>
          <w:sz w:val="22"/>
          <w:szCs w:val="22"/>
        </w:rPr>
        <w:t>ạ</w:t>
      </w:r>
      <w:r w:rsidRPr="00555EE5">
        <w:rPr>
          <w:sz w:val="22"/>
          <w:szCs w:val="22"/>
        </w:rPr>
        <w:t>i Vi</w:t>
      </w:r>
      <w:r w:rsidRPr="00555EE5">
        <w:rPr>
          <w:rFonts w:hint="eastAsia"/>
          <w:sz w:val="22"/>
          <w:szCs w:val="22"/>
        </w:rPr>
        <w:t>ệ</w:t>
      </w:r>
      <w:r w:rsidRPr="00555EE5">
        <w:rPr>
          <w:sz w:val="22"/>
          <w:szCs w:val="22"/>
        </w:rPr>
        <w:t>t Nam.</w:t>
      </w:r>
    </w:p>
    <w:p w:rsidR="00622054" w:rsidRPr="00555EE5" w:rsidRDefault="00622054" w:rsidP="00622054">
      <w:pPr>
        <w:pStyle w:val="BodyText"/>
        <w:spacing w:line="264" w:lineRule="auto"/>
        <w:ind w:left="284"/>
        <w:jc w:val="both"/>
        <w:rPr>
          <w:sz w:val="22"/>
          <w:szCs w:val="22"/>
        </w:rPr>
      </w:pPr>
      <w:r>
        <w:rPr>
          <w:sz w:val="22"/>
          <w:szCs w:val="22"/>
        </w:rPr>
        <w:t xml:space="preserve">+ </w:t>
      </w:r>
      <w:r w:rsidRPr="00555EE5">
        <w:rPr>
          <w:sz w:val="22"/>
          <w:szCs w:val="22"/>
        </w:rPr>
        <w:t>Doanh nghi</w:t>
      </w:r>
      <w:r w:rsidRPr="00555EE5">
        <w:rPr>
          <w:rFonts w:hint="eastAsia"/>
          <w:sz w:val="22"/>
          <w:szCs w:val="22"/>
        </w:rPr>
        <w:t>ệ</w:t>
      </w:r>
      <w:r w:rsidRPr="00555EE5">
        <w:rPr>
          <w:sz w:val="22"/>
          <w:szCs w:val="22"/>
        </w:rPr>
        <w:t>p n</w:t>
      </w:r>
      <w:r w:rsidRPr="00555EE5">
        <w:rPr>
          <w:rFonts w:hint="eastAsia"/>
          <w:sz w:val="22"/>
          <w:szCs w:val="22"/>
        </w:rPr>
        <w:t>ướ</w:t>
      </w:r>
      <w:r w:rsidR="0041352E">
        <w:rPr>
          <w:sz w:val="22"/>
          <w:szCs w:val="22"/>
        </w:rPr>
        <w:t>c ngoà</w:t>
      </w:r>
      <w:r>
        <w:rPr>
          <w:sz w:val="22"/>
          <w:szCs w:val="22"/>
        </w:rPr>
        <w:t>i (nhà mô</w:t>
      </w:r>
      <w:r w:rsidRPr="00555EE5">
        <w:rPr>
          <w:sz w:val="22"/>
          <w:szCs w:val="22"/>
        </w:rPr>
        <w:t xml:space="preserve"> gi</w:t>
      </w:r>
      <w:r w:rsidRPr="00555EE5">
        <w:rPr>
          <w:rFonts w:hint="eastAsia"/>
          <w:sz w:val="22"/>
          <w:szCs w:val="22"/>
        </w:rPr>
        <w:t>ớ</w:t>
      </w:r>
      <w:r>
        <w:rPr>
          <w:sz w:val="22"/>
          <w:szCs w:val="22"/>
        </w:rPr>
        <w:t>i) ký</w:t>
      </w:r>
      <w:r w:rsidRPr="00555EE5">
        <w:rPr>
          <w:sz w:val="22"/>
          <w:szCs w:val="22"/>
        </w:rPr>
        <w:t xml:space="preserve"> h</w:t>
      </w:r>
      <w:r w:rsidRPr="00555EE5">
        <w:rPr>
          <w:rFonts w:hint="eastAsia"/>
          <w:sz w:val="22"/>
          <w:szCs w:val="22"/>
        </w:rPr>
        <w:t>ợ</w:t>
      </w:r>
      <w:r w:rsidRPr="00555EE5">
        <w:rPr>
          <w:sz w:val="22"/>
          <w:szCs w:val="22"/>
        </w:rPr>
        <w:t xml:space="preserve">p </w:t>
      </w:r>
      <w:r w:rsidRPr="00555EE5">
        <w:rPr>
          <w:rFonts w:hint="eastAsia"/>
          <w:sz w:val="22"/>
          <w:szCs w:val="22"/>
        </w:rPr>
        <w:t>đồ</w:t>
      </w:r>
      <w:r w:rsidRPr="00555EE5">
        <w:rPr>
          <w:sz w:val="22"/>
          <w:szCs w:val="22"/>
        </w:rPr>
        <w:t>ng v</w:t>
      </w:r>
      <w:r w:rsidRPr="00555EE5">
        <w:rPr>
          <w:rFonts w:hint="eastAsia"/>
          <w:sz w:val="22"/>
          <w:szCs w:val="22"/>
        </w:rPr>
        <w:t>ớ</w:t>
      </w:r>
      <w:r w:rsidRPr="00555EE5">
        <w:rPr>
          <w:sz w:val="22"/>
          <w:szCs w:val="22"/>
        </w:rPr>
        <w:t>i doanh nghi</w:t>
      </w:r>
      <w:r w:rsidRPr="00555EE5">
        <w:rPr>
          <w:rFonts w:hint="eastAsia"/>
          <w:sz w:val="22"/>
          <w:szCs w:val="22"/>
        </w:rPr>
        <w:t>ệ</w:t>
      </w:r>
      <w:r w:rsidRPr="00555EE5">
        <w:rPr>
          <w:sz w:val="22"/>
          <w:szCs w:val="22"/>
        </w:rPr>
        <w:t>p Vi</w:t>
      </w:r>
      <w:r w:rsidRPr="00555EE5">
        <w:rPr>
          <w:rFonts w:hint="eastAsia"/>
          <w:sz w:val="22"/>
          <w:szCs w:val="22"/>
        </w:rPr>
        <w:t>ệ</w:t>
      </w:r>
      <w:r w:rsidRPr="00555EE5">
        <w:rPr>
          <w:sz w:val="22"/>
          <w:szCs w:val="22"/>
        </w:rPr>
        <w:t>t</w:t>
      </w:r>
      <w:r>
        <w:rPr>
          <w:sz w:val="22"/>
          <w:szCs w:val="22"/>
        </w:rPr>
        <w:t xml:space="preserve"> </w:t>
      </w:r>
      <w:r w:rsidRPr="00555EE5">
        <w:rPr>
          <w:sz w:val="22"/>
          <w:szCs w:val="22"/>
        </w:rPr>
        <w:t>Nam</w:t>
      </w:r>
      <w:r>
        <w:rPr>
          <w:sz w:val="22"/>
          <w:szCs w:val="22"/>
        </w:rPr>
        <w:t xml:space="preserve"> </w:t>
      </w:r>
      <w:r w:rsidRPr="00555EE5">
        <w:rPr>
          <w:rFonts w:hint="eastAsia"/>
          <w:sz w:val="22"/>
          <w:szCs w:val="22"/>
        </w:rPr>
        <w:t>đề</w:t>
      </w:r>
      <w:r w:rsidRPr="00555EE5">
        <w:rPr>
          <w:sz w:val="22"/>
          <w:szCs w:val="22"/>
        </w:rPr>
        <w:t xml:space="preserve"> cung c</w:t>
      </w:r>
      <w:r w:rsidRPr="00555EE5">
        <w:rPr>
          <w:rFonts w:hint="eastAsia"/>
          <w:sz w:val="22"/>
          <w:szCs w:val="22"/>
        </w:rPr>
        <w:t>ấ</w:t>
      </w:r>
      <w:r w:rsidRPr="00555EE5">
        <w:rPr>
          <w:sz w:val="22"/>
          <w:szCs w:val="22"/>
        </w:rPr>
        <w:t>p d</w:t>
      </w:r>
      <w:r w:rsidRPr="00555EE5">
        <w:rPr>
          <w:rFonts w:hint="eastAsia"/>
          <w:sz w:val="22"/>
          <w:szCs w:val="22"/>
        </w:rPr>
        <w:t>ị</w:t>
      </w:r>
      <w:r w:rsidRPr="00555EE5">
        <w:rPr>
          <w:sz w:val="22"/>
          <w:szCs w:val="22"/>
        </w:rPr>
        <w:t>ch v</w:t>
      </w:r>
      <w:r w:rsidRPr="00555EE5">
        <w:rPr>
          <w:rFonts w:hint="eastAsia"/>
          <w:sz w:val="22"/>
          <w:szCs w:val="22"/>
        </w:rPr>
        <w:t>ụ</w:t>
      </w:r>
      <w:r>
        <w:rPr>
          <w:sz w:val="22"/>
          <w:szCs w:val="22"/>
        </w:rPr>
        <w:t xml:space="preserve"> </w:t>
      </w:r>
      <w:r w:rsidRPr="00555EE5">
        <w:rPr>
          <w:sz w:val="22"/>
          <w:szCs w:val="22"/>
        </w:rPr>
        <w:t>Hedging b</w:t>
      </w:r>
      <w:r w:rsidRPr="00555EE5">
        <w:rPr>
          <w:rFonts w:hint="eastAsia"/>
          <w:sz w:val="22"/>
          <w:szCs w:val="22"/>
        </w:rPr>
        <w:t>ả</w:t>
      </w:r>
      <w:r w:rsidRPr="00555EE5">
        <w:rPr>
          <w:sz w:val="22"/>
          <w:szCs w:val="22"/>
        </w:rPr>
        <w:t>o hi</w:t>
      </w:r>
      <w:r w:rsidRPr="00555EE5">
        <w:rPr>
          <w:rFonts w:hint="eastAsia"/>
          <w:sz w:val="22"/>
          <w:szCs w:val="22"/>
        </w:rPr>
        <w:t>ể</w:t>
      </w:r>
      <w:r>
        <w:rPr>
          <w:sz w:val="22"/>
          <w:szCs w:val="22"/>
        </w:rPr>
        <w:t>m (phò</w:t>
      </w:r>
      <w:r w:rsidRPr="00555EE5">
        <w:rPr>
          <w:sz w:val="22"/>
          <w:szCs w:val="22"/>
        </w:rPr>
        <w:t>ng ch</w:t>
      </w:r>
      <w:r w:rsidRPr="00555EE5">
        <w:rPr>
          <w:rFonts w:hint="eastAsia"/>
          <w:sz w:val="22"/>
          <w:szCs w:val="22"/>
        </w:rPr>
        <w:t>ố</w:t>
      </w:r>
      <w:r w:rsidRPr="00555EE5">
        <w:rPr>
          <w:sz w:val="22"/>
          <w:szCs w:val="22"/>
        </w:rPr>
        <w:t>ng r</w:t>
      </w:r>
      <w:r w:rsidRPr="00555EE5">
        <w:rPr>
          <w:rFonts w:hint="eastAsia"/>
          <w:sz w:val="22"/>
          <w:szCs w:val="22"/>
        </w:rPr>
        <w:t>ủ</w:t>
      </w:r>
      <w:r w:rsidRPr="00555EE5">
        <w:rPr>
          <w:sz w:val="22"/>
          <w:szCs w:val="22"/>
        </w:rPr>
        <w:t>i ro) bi</w:t>
      </w:r>
      <w:r w:rsidRPr="00555EE5">
        <w:rPr>
          <w:rFonts w:hint="eastAsia"/>
          <w:sz w:val="22"/>
          <w:szCs w:val="22"/>
        </w:rPr>
        <w:t>ế</w:t>
      </w:r>
      <w:r w:rsidRPr="00555EE5">
        <w:rPr>
          <w:sz w:val="22"/>
          <w:szCs w:val="22"/>
        </w:rPr>
        <w:t xml:space="preserve">n </w:t>
      </w:r>
      <w:r w:rsidRPr="00555EE5">
        <w:rPr>
          <w:rFonts w:hint="eastAsia"/>
          <w:sz w:val="22"/>
          <w:szCs w:val="22"/>
        </w:rPr>
        <w:t>độ</w:t>
      </w:r>
      <w:r>
        <w:rPr>
          <w:sz w:val="22"/>
          <w:szCs w:val="22"/>
        </w:rPr>
        <w:t>ng giá nguyê</w:t>
      </w:r>
      <w:r w:rsidRPr="00555EE5">
        <w:rPr>
          <w:sz w:val="22"/>
          <w:szCs w:val="22"/>
        </w:rPr>
        <w:t>n li</w:t>
      </w:r>
      <w:r w:rsidRPr="00555EE5">
        <w:rPr>
          <w:rFonts w:hint="eastAsia"/>
          <w:sz w:val="22"/>
          <w:szCs w:val="22"/>
        </w:rPr>
        <w:t>ệ</w:t>
      </w:r>
      <w:r>
        <w:rPr>
          <w:sz w:val="22"/>
          <w:szCs w:val="22"/>
        </w:rPr>
        <w:t>u và phá</w:t>
      </w:r>
      <w:r w:rsidRPr="00555EE5">
        <w:rPr>
          <w:sz w:val="22"/>
          <w:szCs w:val="22"/>
        </w:rPr>
        <w:t>t sinh kho</w:t>
      </w:r>
      <w:r w:rsidRPr="00555EE5">
        <w:rPr>
          <w:rFonts w:hint="eastAsia"/>
          <w:sz w:val="22"/>
          <w:szCs w:val="22"/>
        </w:rPr>
        <w:t>ả</w:t>
      </w:r>
      <w:r w:rsidRPr="00555EE5">
        <w:rPr>
          <w:sz w:val="22"/>
          <w:szCs w:val="22"/>
        </w:rPr>
        <w:t>n thu nh</w:t>
      </w:r>
      <w:r w:rsidRPr="00555EE5">
        <w:rPr>
          <w:rFonts w:hint="eastAsia"/>
          <w:sz w:val="22"/>
          <w:szCs w:val="22"/>
        </w:rPr>
        <w:t>ậ</w:t>
      </w:r>
      <w:r w:rsidRPr="00555EE5">
        <w:rPr>
          <w:sz w:val="22"/>
          <w:szCs w:val="22"/>
        </w:rPr>
        <w:t>p do</w:t>
      </w:r>
    </w:p>
    <w:p w:rsidR="00622054" w:rsidRPr="00555EE5" w:rsidRDefault="00622054" w:rsidP="00622054">
      <w:pPr>
        <w:pStyle w:val="BodyText"/>
        <w:spacing w:line="264" w:lineRule="auto"/>
        <w:ind w:left="284"/>
        <w:jc w:val="both"/>
        <w:rPr>
          <w:sz w:val="22"/>
          <w:szCs w:val="22"/>
        </w:rPr>
      </w:pPr>
      <w:r w:rsidRPr="00555EE5">
        <w:rPr>
          <w:sz w:val="22"/>
          <w:szCs w:val="22"/>
        </w:rPr>
        <w:t>doanh nghi</w:t>
      </w:r>
      <w:r w:rsidRPr="00555EE5">
        <w:rPr>
          <w:rFonts w:hint="eastAsia"/>
          <w:sz w:val="22"/>
          <w:szCs w:val="22"/>
        </w:rPr>
        <w:t>ệ</w:t>
      </w:r>
      <w:r w:rsidRPr="00555EE5">
        <w:rPr>
          <w:sz w:val="22"/>
          <w:szCs w:val="22"/>
        </w:rPr>
        <w:t>p Vi</w:t>
      </w:r>
      <w:r w:rsidRPr="00555EE5">
        <w:rPr>
          <w:rFonts w:hint="eastAsia"/>
          <w:sz w:val="22"/>
          <w:szCs w:val="22"/>
        </w:rPr>
        <w:t>ệ</w:t>
      </w:r>
      <w:r w:rsidRPr="00555EE5">
        <w:rPr>
          <w:sz w:val="22"/>
          <w:szCs w:val="22"/>
        </w:rPr>
        <w:t>t Nam tr</w:t>
      </w:r>
      <w:r w:rsidRPr="00555EE5">
        <w:rPr>
          <w:rFonts w:hint="eastAsia"/>
          <w:sz w:val="22"/>
          <w:szCs w:val="22"/>
        </w:rPr>
        <w:t>ả</w:t>
      </w:r>
      <w:r>
        <w:rPr>
          <w:sz w:val="22"/>
          <w:szCs w:val="22"/>
        </w:rPr>
        <w:t xml:space="preserve"> thì</w:t>
      </w:r>
      <w:r w:rsidRPr="00555EE5">
        <w:rPr>
          <w:sz w:val="22"/>
          <w:szCs w:val="22"/>
        </w:rPr>
        <w:t xml:space="preserve"> doanh nghi</w:t>
      </w:r>
      <w:r w:rsidRPr="00555EE5">
        <w:rPr>
          <w:rFonts w:hint="eastAsia"/>
          <w:sz w:val="22"/>
          <w:szCs w:val="22"/>
        </w:rPr>
        <w:t>ệ</w:t>
      </w:r>
      <w:r w:rsidRPr="00555EE5">
        <w:rPr>
          <w:sz w:val="22"/>
          <w:szCs w:val="22"/>
        </w:rPr>
        <w:t>p n</w:t>
      </w:r>
      <w:r w:rsidRPr="00555EE5">
        <w:rPr>
          <w:rFonts w:hint="eastAsia"/>
          <w:sz w:val="22"/>
          <w:szCs w:val="22"/>
        </w:rPr>
        <w:t>ướ</w:t>
      </w:r>
      <w:r>
        <w:rPr>
          <w:sz w:val="22"/>
          <w:szCs w:val="22"/>
        </w:rPr>
        <w:t>c ngoà</w:t>
      </w:r>
      <w:r w:rsidRPr="00555EE5">
        <w:rPr>
          <w:sz w:val="22"/>
          <w:szCs w:val="22"/>
        </w:rPr>
        <w:t>i thu</w:t>
      </w:r>
      <w:r w:rsidRPr="00555EE5">
        <w:rPr>
          <w:rFonts w:hint="eastAsia"/>
          <w:sz w:val="22"/>
          <w:szCs w:val="22"/>
        </w:rPr>
        <w:t>ộ</w:t>
      </w:r>
      <w:r w:rsidRPr="00555EE5">
        <w:rPr>
          <w:sz w:val="22"/>
          <w:szCs w:val="22"/>
        </w:rPr>
        <w:t xml:space="preserve">c </w:t>
      </w:r>
      <w:r w:rsidRPr="00555EE5">
        <w:rPr>
          <w:rFonts w:hint="eastAsia"/>
          <w:sz w:val="22"/>
          <w:szCs w:val="22"/>
        </w:rPr>
        <w:t>đố</w:t>
      </w:r>
      <w:r w:rsidRPr="00555EE5">
        <w:rPr>
          <w:sz w:val="22"/>
          <w:szCs w:val="22"/>
        </w:rPr>
        <w:t>i t</w:t>
      </w:r>
      <w:r w:rsidRPr="00555EE5">
        <w:rPr>
          <w:rFonts w:hint="eastAsia"/>
          <w:sz w:val="22"/>
          <w:szCs w:val="22"/>
        </w:rPr>
        <w:t>ượ</w:t>
      </w:r>
      <w:r>
        <w:rPr>
          <w:sz w:val="22"/>
          <w:szCs w:val="22"/>
        </w:rPr>
        <w:t>ng á</w:t>
      </w:r>
      <w:r w:rsidRPr="00555EE5">
        <w:rPr>
          <w:sz w:val="22"/>
          <w:szCs w:val="22"/>
        </w:rPr>
        <w:t>p d</w:t>
      </w:r>
      <w:r w:rsidRPr="00555EE5">
        <w:rPr>
          <w:rFonts w:hint="eastAsia"/>
          <w:sz w:val="22"/>
          <w:szCs w:val="22"/>
        </w:rPr>
        <w:t>ụ</w:t>
      </w:r>
      <w:r w:rsidRPr="00555EE5">
        <w:rPr>
          <w:sz w:val="22"/>
          <w:szCs w:val="22"/>
        </w:rPr>
        <w:t>ng c</w:t>
      </w:r>
      <w:r w:rsidRPr="00555EE5">
        <w:rPr>
          <w:rFonts w:hint="eastAsia"/>
          <w:sz w:val="22"/>
          <w:szCs w:val="22"/>
        </w:rPr>
        <w:t>ủ</w:t>
      </w:r>
      <w:r>
        <w:rPr>
          <w:sz w:val="22"/>
          <w:szCs w:val="22"/>
        </w:rPr>
        <w:t>a Thô</w:t>
      </w:r>
      <w:r w:rsidRPr="00555EE5">
        <w:rPr>
          <w:sz w:val="22"/>
          <w:szCs w:val="22"/>
        </w:rPr>
        <w:t>ng t</w:t>
      </w:r>
      <w:r w:rsidRPr="00555EE5">
        <w:rPr>
          <w:rFonts w:hint="eastAsia"/>
          <w:sz w:val="22"/>
          <w:szCs w:val="22"/>
        </w:rPr>
        <w:t>ư</w:t>
      </w:r>
      <w:r w:rsidRPr="00555EE5">
        <w:rPr>
          <w:sz w:val="22"/>
          <w:szCs w:val="22"/>
        </w:rPr>
        <w:t xml:space="preserve"> s</w:t>
      </w:r>
      <w:r w:rsidRPr="00555EE5">
        <w:rPr>
          <w:rFonts w:hint="eastAsia"/>
          <w:sz w:val="22"/>
          <w:szCs w:val="22"/>
        </w:rPr>
        <w:t>ố</w:t>
      </w:r>
    </w:p>
    <w:p w:rsidR="00622054" w:rsidRPr="00555EE5" w:rsidRDefault="00622054" w:rsidP="00622054">
      <w:pPr>
        <w:pStyle w:val="BodyText"/>
        <w:spacing w:line="264" w:lineRule="auto"/>
        <w:ind w:left="284"/>
        <w:jc w:val="both"/>
        <w:rPr>
          <w:sz w:val="22"/>
          <w:szCs w:val="22"/>
        </w:rPr>
      </w:pPr>
      <w:r w:rsidRPr="00555EE5">
        <w:rPr>
          <w:sz w:val="22"/>
          <w:szCs w:val="22"/>
        </w:rPr>
        <w:t>103/2014/TT-BTC. Doanh nghi</w:t>
      </w:r>
      <w:r w:rsidRPr="00555EE5">
        <w:rPr>
          <w:rFonts w:hint="eastAsia"/>
          <w:sz w:val="22"/>
          <w:szCs w:val="22"/>
        </w:rPr>
        <w:t>ệ</w:t>
      </w:r>
      <w:r w:rsidRPr="00555EE5">
        <w:rPr>
          <w:sz w:val="22"/>
          <w:szCs w:val="22"/>
        </w:rPr>
        <w:t>p Vi</w:t>
      </w:r>
      <w:r w:rsidRPr="00555EE5">
        <w:rPr>
          <w:rFonts w:hint="eastAsia"/>
          <w:sz w:val="22"/>
          <w:szCs w:val="22"/>
        </w:rPr>
        <w:t>ệ</w:t>
      </w:r>
      <w:r w:rsidRPr="00555EE5">
        <w:rPr>
          <w:sz w:val="22"/>
          <w:szCs w:val="22"/>
        </w:rPr>
        <w:t>t</w:t>
      </w:r>
      <w:r>
        <w:rPr>
          <w:sz w:val="22"/>
          <w:szCs w:val="22"/>
        </w:rPr>
        <w:t xml:space="preserve"> </w:t>
      </w:r>
      <w:r w:rsidRPr="00555EE5">
        <w:rPr>
          <w:sz w:val="22"/>
          <w:szCs w:val="22"/>
        </w:rPr>
        <w:t>Nam</w:t>
      </w:r>
      <w:r>
        <w:rPr>
          <w:sz w:val="22"/>
          <w:szCs w:val="22"/>
        </w:rPr>
        <w:t xml:space="preserve"> có trá</w:t>
      </w:r>
      <w:r w:rsidRPr="00555EE5">
        <w:rPr>
          <w:sz w:val="22"/>
          <w:szCs w:val="22"/>
        </w:rPr>
        <w:t>ch nhi</w:t>
      </w:r>
      <w:r w:rsidRPr="00555EE5">
        <w:rPr>
          <w:rFonts w:hint="eastAsia"/>
          <w:sz w:val="22"/>
          <w:szCs w:val="22"/>
        </w:rPr>
        <w:t>ệ</w:t>
      </w:r>
      <w:r w:rsidRPr="00555EE5">
        <w:rPr>
          <w:sz w:val="22"/>
          <w:szCs w:val="22"/>
        </w:rPr>
        <w:t>m</w:t>
      </w:r>
      <w:r>
        <w:rPr>
          <w:sz w:val="22"/>
          <w:szCs w:val="22"/>
        </w:rPr>
        <w:t xml:space="preserve"> kê </w:t>
      </w:r>
      <w:r w:rsidRPr="00555EE5">
        <w:rPr>
          <w:sz w:val="22"/>
          <w:szCs w:val="22"/>
        </w:rPr>
        <w:t>khai, kh</w:t>
      </w:r>
      <w:r w:rsidRPr="00555EE5">
        <w:rPr>
          <w:rFonts w:hint="eastAsia"/>
          <w:sz w:val="22"/>
          <w:szCs w:val="22"/>
        </w:rPr>
        <w:t>ấ</w:t>
      </w:r>
      <w:r w:rsidRPr="00555EE5">
        <w:rPr>
          <w:sz w:val="22"/>
          <w:szCs w:val="22"/>
        </w:rPr>
        <w:t>u tr</w:t>
      </w:r>
      <w:r w:rsidRPr="00555EE5">
        <w:rPr>
          <w:rFonts w:hint="eastAsia"/>
          <w:sz w:val="22"/>
          <w:szCs w:val="22"/>
        </w:rPr>
        <w:t>ừ</w:t>
      </w:r>
      <w:r w:rsidRPr="00555EE5">
        <w:rPr>
          <w:sz w:val="22"/>
          <w:szCs w:val="22"/>
        </w:rPr>
        <w:t>, n</w:t>
      </w:r>
      <w:r w:rsidRPr="00555EE5">
        <w:rPr>
          <w:rFonts w:hint="eastAsia"/>
          <w:sz w:val="22"/>
          <w:szCs w:val="22"/>
        </w:rPr>
        <w:t>ộ</w:t>
      </w:r>
      <w:r w:rsidRPr="00555EE5">
        <w:rPr>
          <w:sz w:val="22"/>
          <w:szCs w:val="22"/>
        </w:rPr>
        <w:t>p thu</w:t>
      </w:r>
      <w:r w:rsidRPr="00555EE5">
        <w:rPr>
          <w:rFonts w:hint="eastAsia"/>
          <w:sz w:val="22"/>
          <w:szCs w:val="22"/>
        </w:rPr>
        <w:t>ế</w:t>
      </w:r>
      <w:r>
        <w:rPr>
          <w:sz w:val="22"/>
          <w:szCs w:val="22"/>
        </w:rPr>
        <w:t xml:space="preserve"> nhà</w:t>
      </w:r>
      <w:r w:rsidRPr="00555EE5">
        <w:rPr>
          <w:sz w:val="22"/>
          <w:szCs w:val="22"/>
        </w:rPr>
        <w:t xml:space="preserve"> th</w:t>
      </w:r>
      <w:r w:rsidRPr="00555EE5">
        <w:rPr>
          <w:rFonts w:hint="eastAsia"/>
          <w:sz w:val="22"/>
          <w:szCs w:val="22"/>
        </w:rPr>
        <w:t>ầ</w:t>
      </w:r>
      <w:r w:rsidRPr="00555EE5">
        <w:rPr>
          <w:sz w:val="22"/>
          <w:szCs w:val="22"/>
        </w:rPr>
        <w:t>u thay cho</w:t>
      </w:r>
      <w:r>
        <w:rPr>
          <w:sz w:val="22"/>
          <w:szCs w:val="22"/>
        </w:rPr>
        <w:t xml:space="preserve"> </w:t>
      </w:r>
      <w:r w:rsidRPr="00555EE5">
        <w:rPr>
          <w:sz w:val="22"/>
          <w:szCs w:val="22"/>
        </w:rPr>
        <w:t>doanh nghi</w:t>
      </w:r>
      <w:r w:rsidRPr="00555EE5">
        <w:rPr>
          <w:rFonts w:hint="eastAsia"/>
          <w:sz w:val="22"/>
          <w:szCs w:val="22"/>
        </w:rPr>
        <w:t>ệ</w:t>
      </w:r>
      <w:r w:rsidRPr="00555EE5">
        <w:rPr>
          <w:sz w:val="22"/>
          <w:szCs w:val="22"/>
        </w:rPr>
        <w:t>p n</w:t>
      </w:r>
      <w:r w:rsidRPr="00555EE5">
        <w:rPr>
          <w:rFonts w:hint="eastAsia"/>
          <w:sz w:val="22"/>
          <w:szCs w:val="22"/>
        </w:rPr>
        <w:t>ướ</w:t>
      </w:r>
      <w:r>
        <w:rPr>
          <w:sz w:val="22"/>
          <w:szCs w:val="22"/>
        </w:rPr>
        <w:t>c ngoà</w:t>
      </w:r>
      <w:r w:rsidRPr="00555EE5">
        <w:rPr>
          <w:sz w:val="22"/>
          <w:szCs w:val="22"/>
        </w:rPr>
        <w:t>i theo t</w:t>
      </w:r>
      <w:r w:rsidRPr="00555EE5">
        <w:rPr>
          <w:rFonts w:hint="eastAsia"/>
          <w:sz w:val="22"/>
          <w:szCs w:val="22"/>
        </w:rPr>
        <w:t>ỷ</w:t>
      </w:r>
      <w:r w:rsidRPr="00555EE5">
        <w:rPr>
          <w:sz w:val="22"/>
          <w:szCs w:val="22"/>
        </w:rPr>
        <w:t xml:space="preserve"> l</w:t>
      </w:r>
      <w:r w:rsidRPr="00555EE5">
        <w:rPr>
          <w:rFonts w:hint="eastAsia"/>
          <w:sz w:val="22"/>
          <w:szCs w:val="22"/>
        </w:rPr>
        <w:t>ệ</w:t>
      </w:r>
      <w:r w:rsidRPr="00555EE5">
        <w:rPr>
          <w:sz w:val="22"/>
          <w:szCs w:val="22"/>
        </w:rPr>
        <w:t xml:space="preserve"> % </w:t>
      </w:r>
      <w:r w:rsidRPr="00555EE5">
        <w:rPr>
          <w:rFonts w:hint="eastAsia"/>
          <w:sz w:val="22"/>
          <w:szCs w:val="22"/>
        </w:rPr>
        <w:t>để</w:t>
      </w:r>
      <w:r w:rsidRPr="00555EE5">
        <w:rPr>
          <w:sz w:val="22"/>
          <w:szCs w:val="22"/>
        </w:rPr>
        <w:t xml:space="preserve"> tinh thu</w:t>
      </w:r>
      <w:r w:rsidRPr="00555EE5">
        <w:rPr>
          <w:rFonts w:hint="eastAsia"/>
          <w:sz w:val="22"/>
          <w:szCs w:val="22"/>
        </w:rPr>
        <w:t>ế</w:t>
      </w:r>
      <w:r>
        <w:rPr>
          <w:sz w:val="22"/>
          <w:szCs w:val="22"/>
        </w:rPr>
        <w:t xml:space="preserve"> GTGT trên doanh thu là</w:t>
      </w:r>
      <w:r w:rsidRPr="00555EE5">
        <w:rPr>
          <w:sz w:val="22"/>
          <w:szCs w:val="22"/>
        </w:rPr>
        <w:t xml:space="preserve"> 5%, t</w:t>
      </w:r>
      <w:r w:rsidRPr="00555EE5">
        <w:rPr>
          <w:rFonts w:hint="eastAsia"/>
          <w:sz w:val="22"/>
          <w:szCs w:val="22"/>
        </w:rPr>
        <w:t>ỷ</w:t>
      </w:r>
      <w:r w:rsidRPr="00555EE5">
        <w:rPr>
          <w:sz w:val="22"/>
          <w:szCs w:val="22"/>
        </w:rPr>
        <w:t xml:space="preserve"> l</w:t>
      </w:r>
      <w:r w:rsidRPr="00555EE5">
        <w:rPr>
          <w:rFonts w:hint="eastAsia"/>
          <w:sz w:val="22"/>
          <w:szCs w:val="22"/>
        </w:rPr>
        <w:t>ệ</w:t>
      </w:r>
      <w:r w:rsidRPr="00555EE5">
        <w:rPr>
          <w:sz w:val="22"/>
          <w:szCs w:val="22"/>
        </w:rPr>
        <w:t xml:space="preserve"> % tinh thu</w:t>
      </w:r>
      <w:r w:rsidRPr="00555EE5">
        <w:rPr>
          <w:rFonts w:hint="eastAsia"/>
          <w:sz w:val="22"/>
          <w:szCs w:val="22"/>
        </w:rPr>
        <w:t>ế</w:t>
      </w:r>
    </w:p>
    <w:p w:rsidR="00622054" w:rsidRDefault="00622054" w:rsidP="00622054">
      <w:pPr>
        <w:pStyle w:val="BodyText"/>
        <w:spacing w:line="264" w:lineRule="auto"/>
        <w:ind w:left="284"/>
        <w:jc w:val="both"/>
        <w:rPr>
          <w:sz w:val="22"/>
          <w:szCs w:val="22"/>
        </w:rPr>
      </w:pPr>
      <w:r w:rsidRPr="00555EE5">
        <w:rPr>
          <w:sz w:val="22"/>
          <w:szCs w:val="22"/>
        </w:rPr>
        <w:t>TNDN</w:t>
      </w:r>
      <w:r>
        <w:rPr>
          <w:sz w:val="22"/>
          <w:szCs w:val="22"/>
        </w:rPr>
        <w:t xml:space="preserve"> tính trên doanh thu tí</w:t>
      </w:r>
      <w:r w:rsidRPr="00555EE5">
        <w:rPr>
          <w:sz w:val="22"/>
          <w:szCs w:val="22"/>
        </w:rPr>
        <w:t>nh thu</w:t>
      </w:r>
      <w:r w:rsidRPr="00555EE5">
        <w:rPr>
          <w:rFonts w:hint="eastAsia"/>
          <w:sz w:val="22"/>
          <w:szCs w:val="22"/>
        </w:rPr>
        <w:t>ế</w:t>
      </w:r>
      <w:r>
        <w:rPr>
          <w:sz w:val="22"/>
          <w:szCs w:val="22"/>
        </w:rPr>
        <w:t xml:space="preserve"> là </w:t>
      </w:r>
      <w:r w:rsidRPr="00555EE5">
        <w:rPr>
          <w:sz w:val="22"/>
          <w:szCs w:val="22"/>
        </w:rPr>
        <w:t>5%</w:t>
      </w:r>
      <w:r>
        <w:rPr>
          <w:sz w:val="22"/>
          <w:szCs w:val="22"/>
        </w:rPr>
        <w:t xml:space="preserve"> </w:t>
      </w:r>
      <w:r w:rsidRPr="00555EE5">
        <w:rPr>
          <w:rFonts w:hint="eastAsia"/>
          <w:sz w:val="22"/>
          <w:szCs w:val="22"/>
        </w:rPr>
        <w:t>đố</w:t>
      </w:r>
      <w:r w:rsidRPr="00555EE5">
        <w:rPr>
          <w:sz w:val="22"/>
          <w:szCs w:val="22"/>
        </w:rPr>
        <w:t>i v</w:t>
      </w:r>
      <w:r w:rsidRPr="00555EE5">
        <w:rPr>
          <w:rFonts w:hint="eastAsia"/>
          <w:sz w:val="22"/>
          <w:szCs w:val="22"/>
        </w:rPr>
        <w:t>ớ</w:t>
      </w:r>
      <w:r w:rsidRPr="00555EE5">
        <w:rPr>
          <w:sz w:val="22"/>
          <w:szCs w:val="22"/>
        </w:rPr>
        <w:t>i ho</w:t>
      </w:r>
      <w:r w:rsidRPr="00555EE5">
        <w:rPr>
          <w:rFonts w:hint="eastAsia"/>
          <w:sz w:val="22"/>
          <w:szCs w:val="22"/>
        </w:rPr>
        <w:t>ạ</w:t>
      </w:r>
      <w:r w:rsidRPr="00555EE5">
        <w:rPr>
          <w:sz w:val="22"/>
          <w:szCs w:val="22"/>
        </w:rPr>
        <w:t xml:space="preserve">t </w:t>
      </w:r>
      <w:r w:rsidRPr="00555EE5">
        <w:rPr>
          <w:rFonts w:hint="eastAsia"/>
          <w:sz w:val="22"/>
          <w:szCs w:val="22"/>
        </w:rPr>
        <w:t>độ</w:t>
      </w:r>
      <w:r w:rsidRPr="00555EE5">
        <w:rPr>
          <w:sz w:val="22"/>
          <w:szCs w:val="22"/>
        </w:rPr>
        <w:t>ng kinh doanh d</w:t>
      </w:r>
      <w:r w:rsidRPr="00555EE5">
        <w:rPr>
          <w:rFonts w:hint="eastAsia"/>
          <w:sz w:val="22"/>
          <w:szCs w:val="22"/>
        </w:rPr>
        <w:t>ị</w:t>
      </w:r>
      <w:r w:rsidRPr="00555EE5">
        <w:rPr>
          <w:sz w:val="22"/>
          <w:szCs w:val="22"/>
        </w:rPr>
        <w:t>ch v</w:t>
      </w:r>
      <w:r w:rsidRPr="00555EE5">
        <w:rPr>
          <w:rFonts w:hint="eastAsia"/>
          <w:sz w:val="22"/>
          <w:szCs w:val="22"/>
        </w:rPr>
        <w:t>ụ</w:t>
      </w:r>
      <w:r w:rsidRPr="00555EE5">
        <w:rPr>
          <w:sz w:val="22"/>
          <w:szCs w:val="22"/>
        </w:rPr>
        <w:t>.</w:t>
      </w:r>
    </w:p>
    <w:p w:rsidR="0085057B" w:rsidRDefault="0085057B" w:rsidP="009F255F">
      <w:pPr>
        <w:pStyle w:val="BodyText"/>
        <w:spacing w:line="264" w:lineRule="auto"/>
        <w:ind w:left="284"/>
        <w:jc w:val="both"/>
        <w:rPr>
          <w:sz w:val="22"/>
          <w:szCs w:val="22"/>
        </w:rPr>
      </w:pPr>
    </w:p>
    <w:p w:rsidR="0085057B" w:rsidRPr="00BD7FFE" w:rsidRDefault="0085057B" w:rsidP="0085057B">
      <w:pPr>
        <w:pStyle w:val="Default"/>
        <w:spacing w:line="264" w:lineRule="auto"/>
        <w:ind w:left="360"/>
        <w:rPr>
          <w:rFonts w:ascii="Times New Roman" w:hAnsi="Times New Roman" w:cs="Times New Roman"/>
          <w:b/>
          <w:bCs/>
          <w:sz w:val="22"/>
          <w:szCs w:val="22"/>
        </w:rPr>
      </w:pPr>
      <w:r>
        <w:rPr>
          <w:rFonts w:ascii="Times New Roman" w:hAnsi="Times New Roman" w:cs="Times New Roman"/>
          <w:b/>
          <w:bCs/>
          <w:sz w:val="22"/>
          <w:szCs w:val="22"/>
        </w:rPr>
        <w:t>QUẢN LÝ THUẾ</w:t>
      </w:r>
    </w:p>
    <w:p w:rsidR="0085057B" w:rsidRPr="0085057B" w:rsidRDefault="0085057B" w:rsidP="0085057B">
      <w:pPr>
        <w:pStyle w:val="BodyText"/>
        <w:spacing w:line="264" w:lineRule="auto"/>
        <w:ind w:left="284"/>
        <w:jc w:val="both"/>
        <w:rPr>
          <w:b/>
          <w:bCs/>
        </w:rPr>
      </w:pPr>
    </w:p>
    <w:p w:rsidR="0085057B" w:rsidRDefault="0085057B" w:rsidP="0085057B">
      <w:pPr>
        <w:pStyle w:val="BodyText"/>
        <w:spacing w:line="264" w:lineRule="auto"/>
        <w:ind w:left="284"/>
        <w:jc w:val="both"/>
        <w:rPr>
          <w:b/>
          <w:bCs/>
        </w:rPr>
      </w:pPr>
      <w:r>
        <w:rPr>
          <w:b/>
          <w:bCs/>
        </w:rPr>
        <w:t xml:space="preserve">- Ngày 26/03/2019 </w:t>
      </w:r>
      <w:r w:rsidRPr="0085057B">
        <w:rPr>
          <w:b/>
          <w:bCs/>
        </w:rPr>
        <w:t>Tổng</w:t>
      </w:r>
      <w:r>
        <w:rPr>
          <w:b/>
          <w:bCs/>
        </w:rPr>
        <w:t xml:space="preserve"> </w:t>
      </w:r>
      <w:r w:rsidRPr="0085057B">
        <w:rPr>
          <w:b/>
          <w:bCs/>
        </w:rPr>
        <w:t>cục</w:t>
      </w:r>
      <w:r>
        <w:rPr>
          <w:b/>
          <w:bCs/>
        </w:rPr>
        <w:t xml:space="preserve"> </w:t>
      </w:r>
      <w:r w:rsidRPr="0085057B">
        <w:rPr>
          <w:b/>
          <w:bCs/>
        </w:rPr>
        <w:t>Thuế</w:t>
      </w:r>
      <w:r>
        <w:rPr>
          <w:b/>
          <w:bCs/>
        </w:rPr>
        <w:t xml:space="preserve"> ban hành </w:t>
      </w:r>
      <w:r w:rsidRPr="0085057B">
        <w:rPr>
          <w:b/>
          <w:bCs/>
        </w:rPr>
        <w:t>công</w:t>
      </w:r>
      <w:r>
        <w:rPr>
          <w:b/>
          <w:bCs/>
        </w:rPr>
        <w:t xml:space="preserve"> </w:t>
      </w:r>
      <w:r w:rsidRPr="0085057B">
        <w:rPr>
          <w:b/>
          <w:bCs/>
        </w:rPr>
        <w:t>văn</w:t>
      </w:r>
      <w:r>
        <w:rPr>
          <w:b/>
          <w:bCs/>
        </w:rPr>
        <w:t xml:space="preserve"> </w:t>
      </w:r>
      <w:r w:rsidRPr="0085057B">
        <w:rPr>
          <w:b/>
          <w:bCs/>
        </w:rPr>
        <w:t>số</w:t>
      </w:r>
      <w:r>
        <w:rPr>
          <w:b/>
          <w:bCs/>
        </w:rPr>
        <w:t xml:space="preserve"> </w:t>
      </w:r>
      <w:r w:rsidRPr="0085057B">
        <w:rPr>
          <w:b/>
          <w:bCs/>
        </w:rPr>
        <w:t>1021/TCT-DNL</w:t>
      </w:r>
      <w:r>
        <w:rPr>
          <w:b/>
          <w:bCs/>
        </w:rPr>
        <w:t xml:space="preserve"> </w:t>
      </w:r>
      <w:r w:rsidRPr="0085057B">
        <w:rPr>
          <w:b/>
          <w:bCs/>
        </w:rPr>
        <w:t>hướng</w:t>
      </w:r>
      <w:r>
        <w:rPr>
          <w:b/>
          <w:bCs/>
        </w:rPr>
        <w:t xml:space="preserve"> </w:t>
      </w:r>
      <w:r w:rsidRPr="0085057B">
        <w:rPr>
          <w:b/>
          <w:bCs/>
        </w:rPr>
        <w:t>dẫn Cục Thuế TP Hà Nội về việc đăng ký thông tin tài khoản ngân hàng.</w:t>
      </w:r>
    </w:p>
    <w:p w:rsidR="0085057B" w:rsidRDefault="0085057B" w:rsidP="0085057B">
      <w:pPr>
        <w:pStyle w:val="BodyText"/>
        <w:spacing w:line="264" w:lineRule="auto"/>
        <w:ind w:left="284"/>
        <w:jc w:val="both"/>
        <w:rPr>
          <w:b/>
          <w:bCs/>
        </w:rPr>
      </w:pPr>
    </w:p>
    <w:p w:rsidR="0085057B" w:rsidRDefault="0085057B" w:rsidP="0085057B">
      <w:pPr>
        <w:pStyle w:val="BodyText"/>
        <w:spacing w:line="264" w:lineRule="auto"/>
        <w:ind w:left="284"/>
        <w:jc w:val="both"/>
        <w:rPr>
          <w:sz w:val="22"/>
          <w:szCs w:val="22"/>
        </w:rPr>
      </w:pPr>
      <w:r w:rsidRPr="0085057B">
        <w:rPr>
          <w:sz w:val="22"/>
          <w:szCs w:val="22"/>
        </w:rPr>
        <w:t>Theo</w:t>
      </w:r>
      <w:r>
        <w:rPr>
          <w:sz w:val="22"/>
          <w:szCs w:val="22"/>
        </w:rPr>
        <w:t xml:space="preserve"> </w:t>
      </w:r>
      <w:r w:rsidRPr="0085057B">
        <w:rPr>
          <w:sz w:val="22"/>
          <w:szCs w:val="22"/>
        </w:rPr>
        <w:t>đó,</w:t>
      </w:r>
      <w:r>
        <w:rPr>
          <w:sz w:val="22"/>
          <w:szCs w:val="22"/>
        </w:rPr>
        <w:t xml:space="preserve"> </w:t>
      </w:r>
      <w:r w:rsidRPr="0085057B">
        <w:rPr>
          <w:sz w:val="22"/>
          <w:szCs w:val="22"/>
        </w:rPr>
        <w:t>tại</w:t>
      </w:r>
      <w:r>
        <w:rPr>
          <w:sz w:val="22"/>
          <w:szCs w:val="22"/>
        </w:rPr>
        <w:t xml:space="preserve"> </w:t>
      </w:r>
      <w:r w:rsidRPr="0085057B">
        <w:rPr>
          <w:sz w:val="22"/>
          <w:szCs w:val="22"/>
        </w:rPr>
        <w:t>Thông</w:t>
      </w:r>
      <w:r>
        <w:rPr>
          <w:sz w:val="22"/>
          <w:szCs w:val="22"/>
        </w:rPr>
        <w:t xml:space="preserve"> </w:t>
      </w:r>
      <w:r w:rsidRPr="0085057B">
        <w:rPr>
          <w:sz w:val="22"/>
          <w:szCs w:val="22"/>
        </w:rPr>
        <w:t>báo</w:t>
      </w:r>
      <w:r>
        <w:rPr>
          <w:sz w:val="22"/>
          <w:szCs w:val="22"/>
        </w:rPr>
        <w:t xml:space="preserve"> </w:t>
      </w:r>
      <w:r w:rsidRPr="0085057B">
        <w:rPr>
          <w:sz w:val="22"/>
          <w:szCs w:val="22"/>
        </w:rPr>
        <w:t>nội</w:t>
      </w:r>
      <w:r>
        <w:rPr>
          <w:sz w:val="22"/>
          <w:szCs w:val="22"/>
        </w:rPr>
        <w:t xml:space="preserve"> </w:t>
      </w:r>
      <w:r w:rsidRPr="0085057B">
        <w:rPr>
          <w:sz w:val="22"/>
          <w:szCs w:val="22"/>
        </w:rPr>
        <w:t>dung</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doan</w:t>
      </w:r>
      <w:r>
        <w:rPr>
          <w:sz w:val="22"/>
          <w:szCs w:val="22"/>
        </w:rPr>
        <w:t xml:space="preserve">h </w:t>
      </w:r>
      <w:r w:rsidRPr="0085057B">
        <w:rPr>
          <w:sz w:val="22"/>
          <w:szCs w:val="22"/>
        </w:rPr>
        <w:t>nhiệp</w:t>
      </w:r>
      <w:r>
        <w:rPr>
          <w:sz w:val="22"/>
          <w:szCs w:val="22"/>
        </w:rPr>
        <w:t xml:space="preserve"> </w:t>
      </w:r>
      <w:r w:rsidRPr="0085057B">
        <w:rPr>
          <w:sz w:val="22"/>
          <w:szCs w:val="22"/>
        </w:rPr>
        <w:t>tại</w:t>
      </w:r>
      <w:r>
        <w:rPr>
          <w:sz w:val="22"/>
          <w:szCs w:val="22"/>
        </w:rPr>
        <w:t xml:space="preserve"> </w:t>
      </w:r>
      <w:r w:rsidRPr="0085057B">
        <w:rPr>
          <w:sz w:val="22"/>
          <w:szCs w:val="22"/>
        </w:rPr>
        <w:t>phụ</w:t>
      </w:r>
      <w:r>
        <w:rPr>
          <w:sz w:val="22"/>
          <w:szCs w:val="22"/>
        </w:rPr>
        <w:t xml:space="preserve"> </w:t>
      </w:r>
      <w:r w:rsidRPr="0085057B">
        <w:rPr>
          <w:sz w:val="22"/>
          <w:szCs w:val="22"/>
        </w:rPr>
        <w:t>lục</w:t>
      </w:r>
      <w:r>
        <w:rPr>
          <w:sz w:val="22"/>
          <w:szCs w:val="22"/>
        </w:rPr>
        <w:t xml:space="preserve"> </w:t>
      </w:r>
      <w:r w:rsidRPr="0085057B">
        <w:rPr>
          <w:sz w:val="22"/>
          <w:szCs w:val="22"/>
        </w:rPr>
        <w:t>II-I</w:t>
      </w:r>
      <w:r>
        <w:rPr>
          <w:sz w:val="22"/>
          <w:szCs w:val="22"/>
        </w:rPr>
        <w:t xml:space="preserve"> </w:t>
      </w:r>
      <w:r w:rsidRPr="0085057B">
        <w:rPr>
          <w:sz w:val="22"/>
          <w:szCs w:val="22"/>
        </w:rPr>
        <w:t>ban</w:t>
      </w:r>
      <w:r>
        <w:rPr>
          <w:sz w:val="22"/>
          <w:szCs w:val="22"/>
        </w:rPr>
        <w:t xml:space="preserve"> </w:t>
      </w:r>
      <w:r w:rsidRPr="0085057B">
        <w:rPr>
          <w:sz w:val="22"/>
          <w:szCs w:val="22"/>
        </w:rPr>
        <w:t>hành</w:t>
      </w:r>
      <w:r>
        <w:rPr>
          <w:sz w:val="22"/>
          <w:szCs w:val="22"/>
        </w:rPr>
        <w:t xml:space="preserve"> </w:t>
      </w:r>
      <w:r w:rsidRPr="0085057B">
        <w:rPr>
          <w:sz w:val="22"/>
          <w:szCs w:val="22"/>
        </w:rPr>
        <w:t>kèm</w:t>
      </w:r>
      <w:r>
        <w:rPr>
          <w:sz w:val="22"/>
          <w:szCs w:val="22"/>
        </w:rPr>
        <w:t xml:space="preserve"> </w:t>
      </w:r>
      <w:r w:rsidRPr="0085057B">
        <w:rPr>
          <w:sz w:val="22"/>
          <w:szCs w:val="22"/>
        </w:rPr>
        <w:t>theo</w:t>
      </w:r>
      <w:r>
        <w:rPr>
          <w:sz w:val="22"/>
          <w:szCs w:val="22"/>
        </w:rPr>
        <w:t xml:space="preserve"> </w:t>
      </w:r>
      <w:r w:rsidRPr="0085057B">
        <w:rPr>
          <w:sz w:val="22"/>
          <w:szCs w:val="22"/>
        </w:rPr>
        <w:t>Thông</w:t>
      </w:r>
      <w:r>
        <w:rPr>
          <w:sz w:val="22"/>
          <w:szCs w:val="22"/>
        </w:rPr>
        <w:t xml:space="preserve"> </w:t>
      </w:r>
      <w:r w:rsidRPr="0085057B">
        <w:rPr>
          <w:sz w:val="22"/>
          <w:szCs w:val="22"/>
        </w:rPr>
        <w:t>tư</w:t>
      </w:r>
      <w:r>
        <w:rPr>
          <w:sz w:val="22"/>
          <w:szCs w:val="22"/>
        </w:rPr>
        <w:t xml:space="preserve"> </w:t>
      </w:r>
      <w:r w:rsidRPr="0085057B">
        <w:rPr>
          <w:sz w:val="22"/>
          <w:szCs w:val="22"/>
        </w:rPr>
        <w:t>số</w:t>
      </w:r>
      <w:r>
        <w:rPr>
          <w:sz w:val="22"/>
          <w:szCs w:val="22"/>
        </w:rPr>
        <w:t xml:space="preserve"> </w:t>
      </w:r>
      <w:r w:rsidRPr="0085057B">
        <w:rPr>
          <w:sz w:val="22"/>
          <w:szCs w:val="22"/>
        </w:rPr>
        <w:t>20/2015/TT-BKHĐT</w:t>
      </w:r>
      <w:r>
        <w:rPr>
          <w:sz w:val="22"/>
          <w:szCs w:val="22"/>
        </w:rPr>
        <w:t xml:space="preserve"> </w:t>
      </w:r>
      <w:r w:rsidRPr="0085057B">
        <w:rPr>
          <w:sz w:val="22"/>
          <w:szCs w:val="22"/>
        </w:rPr>
        <w:t>ngày</w:t>
      </w:r>
      <w:r>
        <w:rPr>
          <w:sz w:val="22"/>
          <w:szCs w:val="22"/>
        </w:rPr>
        <w:t xml:space="preserve"> </w:t>
      </w:r>
      <w:r w:rsidRPr="0085057B">
        <w:rPr>
          <w:sz w:val="22"/>
          <w:szCs w:val="22"/>
        </w:rPr>
        <w:t>01/12/2015</w:t>
      </w:r>
      <w:r>
        <w:rPr>
          <w:sz w:val="22"/>
          <w:szCs w:val="22"/>
        </w:rPr>
        <w:t xml:space="preserve"> </w:t>
      </w:r>
      <w:r w:rsidRPr="0085057B">
        <w:rPr>
          <w:sz w:val="22"/>
          <w:szCs w:val="22"/>
        </w:rPr>
        <w:t>của</w:t>
      </w:r>
      <w:r>
        <w:rPr>
          <w:sz w:val="22"/>
          <w:szCs w:val="22"/>
        </w:rPr>
        <w:t xml:space="preserve"> </w:t>
      </w:r>
      <w:r w:rsidRPr="0085057B">
        <w:rPr>
          <w:sz w:val="22"/>
          <w:szCs w:val="22"/>
        </w:rPr>
        <w:t>Bộ</w:t>
      </w:r>
      <w:r>
        <w:rPr>
          <w:sz w:val="22"/>
          <w:szCs w:val="22"/>
        </w:rPr>
        <w:t xml:space="preserve"> </w:t>
      </w:r>
      <w:r w:rsidRPr="0085057B">
        <w:rPr>
          <w:sz w:val="22"/>
          <w:szCs w:val="22"/>
        </w:rPr>
        <w:t>Kế</w:t>
      </w:r>
      <w:r>
        <w:rPr>
          <w:sz w:val="22"/>
          <w:szCs w:val="22"/>
        </w:rPr>
        <w:t xml:space="preserve"> </w:t>
      </w:r>
      <w:r w:rsidRPr="0085057B">
        <w:rPr>
          <w:sz w:val="22"/>
          <w:szCs w:val="22"/>
        </w:rPr>
        <w:t>hoạch</w:t>
      </w:r>
      <w:r>
        <w:rPr>
          <w:sz w:val="22"/>
          <w:szCs w:val="22"/>
        </w:rPr>
        <w:t xml:space="preserve"> </w:t>
      </w:r>
      <w:r w:rsidRPr="0085057B">
        <w:rPr>
          <w:sz w:val="22"/>
          <w:szCs w:val="22"/>
        </w:rPr>
        <w:t>và</w:t>
      </w:r>
      <w:r>
        <w:rPr>
          <w:sz w:val="22"/>
          <w:szCs w:val="22"/>
        </w:rPr>
        <w:t xml:space="preserve"> </w:t>
      </w:r>
      <w:r w:rsidRPr="0085057B">
        <w:rPr>
          <w:sz w:val="22"/>
          <w:szCs w:val="22"/>
        </w:rPr>
        <w:t>Đầu</w:t>
      </w:r>
      <w:r>
        <w:rPr>
          <w:sz w:val="22"/>
          <w:szCs w:val="22"/>
        </w:rPr>
        <w:t xml:space="preserve"> </w:t>
      </w:r>
      <w:r w:rsidRPr="0085057B">
        <w:rPr>
          <w:sz w:val="22"/>
          <w:szCs w:val="22"/>
        </w:rPr>
        <w:t>tư</w:t>
      </w:r>
      <w:r>
        <w:rPr>
          <w:sz w:val="22"/>
          <w:szCs w:val="22"/>
        </w:rPr>
        <w:t xml:space="preserve"> </w:t>
      </w:r>
      <w:r w:rsidRPr="0085057B">
        <w:rPr>
          <w:sz w:val="22"/>
          <w:szCs w:val="22"/>
        </w:rPr>
        <w:t>hướng</w:t>
      </w:r>
      <w:r>
        <w:rPr>
          <w:sz w:val="22"/>
          <w:szCs w:val="22"/>
        </w:rPr>
        <w:t xml:space="preserve"> </w:t>
      </w:r>
      <w:r w:rsidRPr="0085057B">
        <w:rPr>
          <w:sz w:val="22"/>
          <w:szCs w:val="22"/>
        </w:rPr>
        <w:t>dẫn</w:t>
      </w:r>
      <w:r>
        <w:rPr>
          <w:sz w:val="22"/>
          <w:szCs w:val="22"/>
        </w:rPr>
        <w:t xml:space="preserve"> </w:t>
      </w:r>
      <w:r w:rsidRPr="0085057B">
        <w:rPr>
          <w:sz w:val="22"/>
          <w:szCs w:val="22"/>
        </w:rPr>
        <w:t>về</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có</w:t>
      </w:r>
      <w:r>
        <w:rPr>
          <w:sz w:val="22"/>
          <w:szCs w:val="22"/>
        </w:rPr>
        <w:t xml:space="preserve"> </w:t>
      </w:r>
      <w:r w:rsidRPr="0085057B">
        <w:rPr>
          <w:sz w:val="22"/>
          <w:szCs w:val="22"/>
        </w:rPr>
        <w:t>phần</w:t>
      </w:r>
      <w:r>
        <w:rPr>
          <w:sz w:val="22"/>
          <w:szCs w:val="22"/>
        </w:rPr>
        <w:t xml:space="preserve"> </w:t>
      </w:r>
      <w:r w:rsidRPr="0085057B">
        <w:rPr>
          <w:sz w:val="22"/>
          <w:szCs w:val="22"/>
        </w:rPr>
        <w:t>thông</w:t>
      </w:r>
      <w:r>
        <w:rPr>
          <w:sz w:val="22"/>
          <w:szCs w:val="22"/>
        </w:rPr>
        <w:t xml:space="preserve"> </w:t>
      </w:r>
      <w:r w:rsidRPr="0085057B">
        <w:rPr>
          <w:sz w:val="22"/>
          <w:szCs w:val="22"/>
        </w:rPr>
        <w:t>báo</w:t>
      </w:r>
      <w:r>
        <w:rPr>
          <w:sz w:val="22"/>
          <w:szCs w:val="22"/>
        </w:rPr>
        <w:t xml:space="preserve"> </w:t>
      </w:r>
      <w:r w:rsidRPr="0085057B">
        <w:rPr>
          <w:sz w:val="22"/>
          <w:szCs w:val="22"/>
        </w:rPr>
        <w:t>thay</w:t>
      </w:r>
      <w:r>
        <w:rPr>
          <w:sz w:val="22"/>
          <w:szCs w:val="22"/>
        </w:rPr>
        <w:t xml:space="preserve"> </w:t>
      </w:r>
      <w:r w:rsidRPr="0085057B">
        <w:rPr>
          <w:sz w:val="22"/>
          <w:szCs w:val="22"/>
        </w:rPr>
        <w:t>đổi</w:t>
      </w:r>
      <w:r>
        <w:rPr>
          <w:sz w:val="22"/>
          <w:szCs w:val="22"/>
        </w:rPr>
        <w:t xml:space="preserve"> </w:t>
      </w:r>
      <w:r w:rsidRPr="0085057B">
        <w:rPr>
          <w:sz w:val="22"/>
          <w:szCs w:val="22"/>
        </w:rPr>
        <w:t>thông</w:t>
      </w:r>
      <w:r>
        <w:rPr>
          <w:sz w:val="22"/>
          <w:szCs w:val="22"/>
        </w:rPr>
        <w:t xml:space="preserve"> </w:t>
      </w:r>
      <w:r w:rsidRPr="0085057B">
        <w:rPr>
          <w:sz w:val="22"/>
          <w:szCs w:val="22"/>
        </w:rPr>
        <w:t>tin</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thuế.</w:t>
      </w:r>
      <w:r>
        <w:rPr>
          <w:sz w:val="22"/>
          <w:szCs w:val="22"/>
        </w:rPr>
        <w:t xml:space="preserve"> </w:t>
      </w:r>
      <w:r w:rsidRPr="0085057B">
        <w:rPr>
          <w:sz w:val="22"/>
          <w:szCs w:val="22"/>
        </w:rPr>
        <w:t>Trong</w:t>
      </w:r>
      <w:r>
        <w:rPr>
          <w:sz w:val="22"/>
          <w:szCs w:val="22"/>
        </w:rPr>
        <w:t xml:space="preserve"> </w:t>
      </w:r>
      <w:r w:rsidRPr="0085057B">
        <w:rPr>
          <w:sz w:val="22"/>
          <w:szCs w:val="22"/>
        </w:rPr>
        <w:t>đó</w:t>
      </w:r>
      <w:r>
        <w:rPr>
          <w:sz w:val="22"/>
          <w:szCs w:val="22"/>
        </w:rPr>
        <w:t xml:space="preserve"> </w:t>
      </w:r>
      <w:r w:rsidRPr="0085057B">
        <w:rPr>
          <w:sz w:val="22"/>
          <w:szCs w:val="22"/>
        </w:rPr>
        <w:t>thông</w:t>
      </w:r>
      <w:r>
        <w:rPr>
          <w:sz w:val="22"/>
          <w:szCs w:val="22"/>
        </w:rPr>
        <w:t xml:space="preserve"> </w:t>
      </w:r>
      <w:r w:rsidRPr="0085057B">
        <w:rPr>
          <w:sz w:val="22"/>
          <w:szCs w:val="22"/>
        </w:rPr>
        <w:t>tin</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tài</w:t>
      </w:r>
      <w:r>
        <w:rPr>
          <w:sz w:val="22"/>
          <w:szCs w:val="22"/>
        </w:rPr>
        <w:t xml:space="preserve"> </w:t>
      </w:r>
      <w:r w:rsidRPr="0085057B">
        <w:rPr>
          <w:sz w:val="22"/>
          <w:szCs w:val="22"/>
        </w:rPr>
        <w:t>khoản</w:t>
      </w:r>
      <w:r>
        <w:rPr>
          <w:sz w:val="22"/>
          <w:szCs w:val="22"/>
        </w:rPr>
        <w:t xml:space="preserve"> </w:t>
      </w:r>
      <w:r w:rsidRPr="0085057B">
        <w:rPr>
          <w:sz w:val="22"/>
          <w:szCs w:val="22"/>
        </w:rPr>
        <w:t xml:space="preserve">ngân </w:t>
      </w:r>
      <w:r>
        <w:rPr>
          <w:sz w:val="22"/>
          <w:szCs w:val="22"/>
        </w:rPr>
        <w:t xml:space="preserve"> </w:t>
      </w:r>
      <w:r w:rsidRPr="0085057B">
        <w:rPr>
          <w:sz w:val="22"/>
          <w:szCs w:val="22"/>
        </w:rPr>
        <w:t>hà</w:t>
      </w:r>
      <w:r>
        <w:rPr>
          <w:sz w:val="22"/>
          <w:szCs w:val="22"/>
        </w:rPr>
        <w:t>ng (thông tin số 8) thuộc nội du</w:t>
      </w:r>
      <w:r w:rsidRPr="0085057B">
        <w:rPr>
          <w:sz w:val="22"/>
          <w:szCs w:val="22"/>
        </w:rPr>
        <w:t>ng về đăng ký thuế.</w:t>
      </w:r>
    </w:p>
    <w:p w:rsidR="0085057B" w:rsidRDefault="0085057B" w:rsidP="0085057B">
      <w:pPr>
        <w:pStyle w:val="BodyText"/>
        <w:spacing w:line="264" w:lineRule="auto"/>
        <w:ind w:left="284"/>
        <w:jc w:val="both"/>
        <w:rPr>
          <w:sz w:val="22"/>
          <w:szCs w:val="22"/>
        </w:rPr>
      </w:pPr>
    </w:p>
    <w:p w:rsidR="0085057B" w:rsidRPr="0085057B" w:rsidRDefault="0085057B" w:rsidP="0085057B">
      <w:pPr>
        <w:pStyle w:val="BodyText"/>
        <w:spacing w:line="264" w:lineRule="auto"/>
        <w:ind w:left="284"/>
        <w:jc w:val="both"/>
        <w:rPr>
          <w:sz w:val="22"/>
          <w:szCs w:val="22"/>
        </w:rPr>
      </w:pPr>
      <w:r w:rsidRPr="0085057B">
        <w:rPr>
          <w:sz w:val="22"/>
          <w:szCs w:val="22"/>
        </w:rPr>
        <w:t>Do</w:t>
      </w:r>
      <w:r>
        <w:rPr>
          <w:sz w:val="22"/>
          <w:szCs w:val="22"/>
        </w:rPr>
        <w:t xml:space="preserve"> </w:t>
      </w:r>
      <w:r w:rsidRPr="0085057B">
        <w:rPr>
          <w:sz w:val="22"/>
          <w:szCs w:val="22"/>
        </w:rPr>
        <w:t>đó</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thực</w:t>
      </w:r>
      <w:r>
        <w:rPr>
          <w:sz w:val="22"/>
          <w:szCs w:val="22"/>
        </w:rPr>
        <w:t xml:space="preserve"> </w:t>
      </w:r>
      <w:r w:rsidRPr="0085057B">
        <w:rPr>
          <w:sz w:val="22"/>
          <w:szCs w:val="22"/>
        </w:rPr>
        <w:t>hiện</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thay</w:t>
      </w:r>
      <w:r>
        <w:rPr>
          <w:sz w:val="22"/>
          <w:szCs w:val="22"/>
        </w:rPr>
        <w:t xml:space="preserve"> </w:t>
      </w:r>
      <w:r w:rsidRPr="0085057B">
        <w:rPr>
          <w:sz w:val="22"/>
          <w:szCs w:val="22"/>
        </w:rPr>
        <w:t>đổi,</w:t>
      </w:r>
      <w:r>
        <w:rPr>
          <w:sz w:val="22"/>
          <w:szCs w:val="22"/>
        </w:rPr>
        <w:t xml:space="preserve"> </w:t>
      </w:r>
      <w:r w:rsidRPr="0085057B">
        <w:rPr>
          <w:sz w:val="22"/>
          <w:szCs w:val="22"/>
        </w:rPr>
        <w:t>bổ</w:t>
      </w:r>
      <w:r>
        <w:rPr>
          <w:sz w:val="22"/>
          <w:szCs w:val="22"/>
        </w:rPr>
        <w:t xml:space="preserve"> </w:t>
      </w:r>
      <w:r w:rsidRPr="0085057B">
        <w:rPr>
          <w:sz w:val="22"/>
          <w:szCs w:val="22"/>
        </w:rPr>
        <w:t>sung</w:t>
      </w:r>
      <w:r>
        <w:rPr>
          <w:sz w:val="22"/>
          <w:szCs w:val="22"/>
        </w:rPr>
        <w:t xml:space="preserve"> </w:t>
      </w:r>
      <w:r w:rsidRPr="0085057B">
        <w:rPr>
          <w:sz w:val="22"/>
          <w:szCs w:val="22"/>
        </w:rPr>
        <w:t>thông</w:t>
      </w:r>
      <w:r>
        <w:rPr>
          <w:sz w:val="22"/>
          <w:szCs w:val="22"/>
        </w:rPr>
        <w:t xml:space="preserve"> </w:t>
      </w:r>
      <w:r w:rsidRPr="0085057B">
        <w:rPr>
          <w:sz w:val="22"/>
          <w:szCs w:val="22"/>
        </w:rPr>
        <w:t>tin</w:t>
      </w:r>
      <w:r>
        <w:rPr>
          <w:sz w:val="22"/>
          <w:szCs w:val="22"/>
        </w:rPr>
        <w:t xml:space="preserve"> </w:t>
      </w:r>
      <w:r w:rsidRPr="0085057B">
        <w:rPr>
          <w:sz w:val="22"/>
          <w:szCs w:val="22"/>
        </w:rPr>
        <w:t>tài</w:t>
      </w:r>
      <w:r>
        <w:rPr>
          <w:sz w:val="22"/>
          <w:szCs w:val="22"/>
        </w:rPr>
        <w:t xml:space="preserve"> </w:t>
      </w:r>
      <w:r w:rsidRPr="0085057B">
        <w:rPr>
          <w:sz w:val="22"/>
          <w:szCs w:val="22"/>
        </w:rPr>
        <w:t>khoản</w:t>
      </w:r>
      <w:r>
        <w:rPr>
          <w:sz w:val="22"/>
          <w:szCs w:val="22"/>
        </w:rPr>
        <w:t xml:space="preserve"> </w:t>
      </w:r>
      <w:r w:rsidRPr="0085057B">
        <w:rPr>
          <w:sz w:val="22"/>
          <w:szCs w:val="22"/>
        </w:rPr>
        <w:t>ngân</w:t>
      </w:r>
      <w:r>
        <w:rPr>
          <w:sz w:val="22"/>
          <w:szCs w:val="22"/>
        </w:rPr>
        <w:t xml:space="preserve"> </w:t>
      </w:r>
      <w:r w:rsidRPr="0085057B">
        <w:rPr>
          <w:sz w:val="22"/>
          <w:szCs w:val="22"/>
        </w:rPr>
        <w:t>hàng</w:t>
      </w:r>
      <w:r>
        <w:rPr>
          <w:sz w:val="22"/>
          <w:szCs w:val="22"/>
        </w:rPr>
        <w:t xml:space="preserve"> </w:t>
      </w:r>
      <w:r w:rsidRPr="0085057B">
        <w:rPr>
          <w:sz w:val="22"/>
          <w:szCs w:val="22"/>
        </w:rPr>
        <w:t>theo</w:t>
      </w:r>
      <w:r>
        <w:rPr>
          <w:sz w:val="22"/>
          <w:szCs w:val="22"/>
        </w:rPr>
        <w:t xml:space="preserve"> </w:t>
      </w:r>
      <w:r w:rsidRPr="0085057B">
        <w:rPr>
          <w:sz w:val="22"/>
          <w:szCs w:val="22"/>
        </w:rPr>
        <w:t>quy</w:t>
      </w:r>
      <w:r>
        <w:rPr>
          <w:sz w:val="22"/>
          <w:szCs w:val="22"/>
        </w:rPr>
        <w:t xml:space="preserve"> </w:t>
      </w:r>
      <w:r w:rsidRPr="0085057B">
        <w:rPr>
          <w:sz w:val="22"/>
          <w:szCs w:val="22"/>
        </w:rPr>
        <w:t>định</w:t>
      </w:r>
      <w:r>
        <w:rPr>
          <w:sz w:val="22"/>
          <w:szCs w:val="22"/>
        </w:rPr>
        <w:t xml:space="preserve"> </w:t>
      </w:r>
      <w:r w:rsidRPr="0085057B">
        <w:rPr>
          <w:sz w:val="22"/>
          <w:szCs w:val="22"/>
        </w:rPr>
        <w:t>tại</w:t>
      </w:r>
      <w:r>
        <w:rPr>
          <w:sz w:val="22"/>
          <w:szCs w:val="22"/>
        </w:rPr>
        <w:t xml:space="preserve"> </w:t>
      </w:r>
      <w:r w:rsidRPr="0085057B">
        <w:rPr>
          <w:sz w:val="22"/>
          <w:szCs w:val="22"/>
        </w:rPr>
        <w:t>Nghị</w:t>
      </w:r>
      <w:r>
        <w:rPr>
          <w:sz w:val="22"/>
          <w:szCs w:val="22"/>
        </w:rPr>
        <w:t xml:space="preserve"> </w:t>
      </w:r>
      <w:r w:rsidRPr="0085057B">
        <w:rPr>
          <w:sz w:val="22"/>
          <w:szCs w:val="22"/>
        </w:rPr>
        <w:t>định</w:t>
      </w:r>
      <w:r>
        <w:rPr>
          <w:sz w:val="22"/>
          <w:szCs w:val="22"/>
        </w:rPr>
        <w:t xml:space="preserve"> </w:t>
      </w:r>
      <w:r w:rsidRPr="0085057B">
        <w:rPr>
          <w:sz w:val="22"/>
          <w:szCs w:val="22"/>
        </w:rPr>
        <w:t>số</w:t>
      </w:r>
      <w:r>
        <w:rPr>
          <w:sz w:val="22"/>
          <w:szCs w:val="22"/>
        </w:rPr>
        <w:t xml:space="preserve"> </w:t>
      </w:r>
      <w:r w:rsidRPr="0085057B">
        <w:rPr>
          <w:sz w:val="22"/>
          <w:szCs w:val="22"/>
        </w:rPr>
        <w:t>78/2015/NĐ-CP</w:t>
      </w:r>
      <w:r>
        <w:rPr>
          <w:sz w:val="22"/>
          <w:szCs w:val="22"/>
        </w:rPr>
        <w:t xml:space="preserve"> </w:t>
      </w:r>
      <w:r w:rsidRPr="0085057B">
        <w:rPr>
          <w:sz w:val="22"/>
          <w:szCs w:val="22"/>
        </w:rPr>
        <w:t>và</w:t>
      </w:r>
      <w:r>
        <w:rPr>
          <w:sz w:val="22"/>
          <w:szCs w:val="22"/>
        </w:rPr>
        <w:t xml:space="preserve"> </w:t>
      </w:r>
      <w:r w:rsidRPr="0085057B">
        <w:rPr>
          <w:sz w:val="22"/>
          <w:szCs w:val="22"/>
        </w:rPr>
        <w:t>Thông</w:t>
      </w:r>
      <w:r>
        <w:rPr>
          <w:sz w:val="22"/>
          <w:szCs w:val="22"/>
        </w:rPr>
        <w:t xml:space="preserve"> </w:t>
      </w:r>
      <w:r w:rsidRPr="0085057B">
        <w:rPr>
          <w:sz w:val="22"/>
          <w:szCs w:val="22"/>
        </w:rPr>
        <w:t>tư</w:t>
      </w:r>
      <w:r>
        <w:rPr>
          <w:sz w:val="22"/>
          <w:szCs w:val="22"/>
        </w:rPr>
        <w:t xml:space="preserve"> </w:t>
      </w:r>
      <w:r w:rsidRPr="0085057B">
        <w:rPr>
          <w:sz w:val="22"/>
          <w:szCs w:val="22"/>
        </w:rPr>
        <w:t>số</w:t>
      </w:r>
      <w:r>
        <w:rPr>
          <w:sz w:val="22"/>
          <w:szCs w:val="22"/>
        </w:rPr>
        <w:t xml:space="preserve"> </w:t>
      </w:r>
      <w:r w:rsidRPr="0085057B">
        <w:rPr>
          <w:sz w:val="22"/>
          <w:szCs w:val="22"/>
        </w:rPr>
        <w:t>20/2015/TT-BKHĐT.</w:t>
      </w:r>
      <w:r>
        <w:rPr>
          <w:sz w:val="22"/>
          <w:szCs w:val="22"/>
        </w:rPr>
        <w:t xml:space="preserve"> </w:t>
      </w:r>
      <w:r w:rsidRPr="0085057B">
        <w:rPr>
          <w:sz w:val="22"/>
          <w:szCs w:val="22"/>
        </w:rPr>
        <w:t>Trường</w:t>
      </w:r>
      <w:r>
        <w:rPr>
          <w:sz w:val="22"/>
          <w:szCs w:val="22"/>
        </w:rPr>
        <w:t xml:space="preserve"> </w:t>
      </w:r>
      <w:r w:rsidRPr="0085057B">
        <w:rPr>
          <w:sz w:val="22"/>
          <w:szCs w:val="22"/>
        </w:rPr>
        <w:t>hợp</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phát</w:t>
      </w:r>
      <w:r>
        <w:rPr>
          <w:sz w:val="22"/>
          <w:szCs w:val="22"/>
        </w:rPr>
        <w:t xml:space="preserve"> </w:t>
      </w:r>
      <w:r w:rsidRPr="0085057B">
        <w:rPr>
          <w:sz w:val="22"/>
          <w:szCs w:val="22"/>
        </w:rPr>
        <w:t>sinh</w:t>
      </w:r>
      <w:r>
        <w:rPr>
          <w:sz w:val="22"/>
          <w:szCs w:val="22"/>
        </w:rPr>
        <w:t xml:space="preserve"> </w:t>
      </w:r>
      <w:r w:rsidRPr="0085057B">
        <w:rPr>
          <w:sz w:val="22"/>
          <w:szCs w:val="22"/>
        </w:rPr>
        <w:t>thay</w:t>
      </w:r>
      <w:r>
        <w:rPr>
          <w:sz w:val="22"/>
          <w:szCs w:val="22"/>
        </w:rPr>
        <w:t xml:space="preserve"> </w:t>
      </w:r>
      <w:r w:rsidRPr="0085057B">
        <w:rPr>
          <w:sz w:val="22"/>
          <w:szCs w:val="22"/>
        </w:rPr>
        <w:t>đổi,</w:t>
      </w:r>
      <w:r>
        <w:rPr>
          <w:sz w:val="22"/>
          <w:szCs w:val="22"/>
        </w:rPr>
        <w:t xml:space="preserve"> </w:t>
      </w:r>
      <w:r w:rsidRPr="0085057B">
        <w:rPr>
          <w:sz w:val="22"/>
          <w:szCs w:val="22"/>
        </w:rPr>
        <w:t>bổ</w:t>
      </w:r>
      <w:r>
        <w:rPr>
          <w:sz w:val="22"/>
          <w:szCs w:val="22"/>
        </w:rPr>
        <w:t xml:space="preserve"> </w:t>
      </w:r>
      <w:r w:rsidRPr="0085057B">
        <w:rPr>
          <w:sz w:val="22"/>
          <w:szCs w:val="22"/>
        </w:rPr>
        <w:t>sung</w:t>
      </w:r>
      <w:r>
        <w:rPr>
          <w:sz w:val="22"/>
          <w:szCs w:val="22"/>
        </w:rPr>
        <w:t xml:space="preserve"> </w:t>
      </w:r>
      <w:r w:rsidRPr="0085057B">
        <w:rPr>
          <w:sz w:val="22"/>
          <w:szCs w:val="22"/>
        </w:rPr>
        <w:t>thông</w:t>
      </w:r>
      <w:r>
        <w:rPr>
          <w:sz w:val="22"/>
          <w:szCs w:val="22"/>
        </w:rPr>
        <w:t xml:space="preserve"> </w:t>
      </w:r>
      <w:r w:rsidRPr="0085057B">
        <w:rPr>
          <w:sz w:val="22"/>
          <w:szCs w:val="22"/>
        </w:rPr>
        <w:t>tin</w:t>
      </w:r>
      <w:r>
        <w:rPr>
          <w:sz w:val="22"/>
          <w:szCs w:val="22"/>
        </w:rPr>
        <w:t xml:space="preserve"> </w:t>
      </w:r>
      <w:r w:rsidRPr="0085057B">
        <w:rPr>
          <w:sz w:val="22"/>
          <w:szCs w:val="22"/>
        </w:rPr>
        <w:t>về</w:t>
      </w:r>
      <w:r>
        <w:rPr>
          <w:sz w:val="22"/>
          <w:szCs w:val="22"/>
        </w:rPr>
        <w:t xml:space="preserve"> </w:t>
      </w:r>
      <w:r w:rsidRPr="0085057B">
        <w:rPr>
          <w:sz w:val="22"/>
          <w:szCs w:val="22"/>
        </w:rPr>
        <w:t>tài</w:t>
      </w:r>
      <w:r>
        <w:rPr>
          <w:sz w:val="22"/>
          <w:szCs w:val="22"/>
        </w:rPr>
        <w:t xml:space="preserve"> </w:t>
      </w:r>
      <w:r w:rsidRPr="0085057B">
        <w:rPr>
          <w:sz w:val="22"/>
          <w:szCs w:val="22"/>
        </w:rPr>
        <w:t>khoản</w:t>
      </w:r>
      <w:r>
        <w:rPr>
          <w:sz w:val="22"/>
          <w:szCs w:val="22"/>
        </w:rPr>
        <w:t xml:space="preserve"> </w:t>
      </w:r>
      <w:r w:rsidRPr="0085057B">
        <w:rPr>
          <w:sz w:val="22"/>
          <w:szCs w:val="22"/>
        </w:rPr>
        <w:t>ngân</w:t>
      </w:r>
      <w:r>
        <w:rPr>
          <w:sz w:val="22"/>
          <w:szCs w:val="22"/>
        </w:rPr>
        <w:t xml:space="preserve"> </w:t>
      </w:r>
      <w:r w:rsidRPr="0085057B">
        <w:rPr>
          <w:sz w:val="22"/>
          <w:szCs w:val="22"/>
        </w:rPr>
        <w:t>hàng</w:t>
      </w:r>
      <w:r>
        <w:rPr>
          <w:sz w:val="22"/>
          <w:szCs w:val="22"/>
        </w:rPr>
        <w:t xml:space="preserve"> </w:t>
      </w:r>
      <w:r w:rsidRPr="0085057B">
        <w:rPr>
          <w:sz w:val="22"/>
          <w:szCs w:val="22"/>
        </w:rPr>
        <w:t>có</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làm</w:t>
      </w:r>
      <w:r>
        <w:rPr>
          <w:sz w:val="22"/>
          <w:szCs w:val="22"/>
        </w:rPr>
        <w:t xml:space="preserve"> </w:t>
      </w:r>
      <w:r w:rsidRPr="0085057B">
        <w:rPr>
          <w:sz w:val="22"/>
          <w:szCs w:val="22"/>
        </w:rPr>
        <w:t>chủ</w:t>
      </w:r>
      <w:r>
        <w:rPr>
          <w:sz w:val="22"/>
          <w:szCs w:val="22"/>
        </w:rPr>
        <w:t xml:space="preserve"> </w:t>
      </w:r>
      <w:r w:rsidRPr="0085057B">
        <w:rPr>
          <w:sz w:val="22"/>
          <w:szCs w:val="22"/>
        </w:rPr>
        <w:t>tài</w:t>
      </w:r>
      <w:r>
        <w:rPr>
          <w:sz w:val="22"/>
          <w:szCs w:val="22"/>
        </w:rPr>
        <w:t xml:space="preserve"> </w:t>
      </w:r>
      <w:r w:rsidRPr="0085057B">
        <w:rPr>
          <w:sz w:val="22"/>
          <w:szCs w:val="22"/>
        </w:rPr>
        <w:t>khoản</w:t>
      </w:r>
      <w:r>
        <w:rPr>
          <w:sz w:val="22"/>
          <w:szCs w:val="22"/>
        </w:rPr>
        <w:t xml:space="preserve"> </w:t>
      </w:r>
      <w:r w:rsidRPr="0085057B">
        <w:rPr>
          <w:sz w:val="22"/>
          <w:szCs w:val="22"/>
        </w:rPr>
        <w:t>thì</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gửi</w:t>
      </w:r>
      <w:r>
        <w:rPr>
          <w:sz w:val="22"/>
          <w:szCs w:val="22"/>
        </w:rPr>
        <w:t xml:space="preserve"> </w:t>
      </w:r>
      <w:r w:rsidRPr="0085057B">
        <w:rPr>
          <w:sz w:val="22"/>
          <w:szCs w:val="22"/>
        </w:rPr>
        <w:t>thông</w:t>
      </w:r>
      <w:r>
        <w:rPr>
          <w:sz w:val="22"/>
          <w:szCs w:val="22"/>
        </w:rPr>
        <w:t xml:space="preserve"> </w:t>
      </w:r>
      <w:r w:rsidRPr="0085057B">
        <w:rPr>
          <w:sz w:val="22"/>
          <w:szCs w:val="22"/>
        </w:rPr>
        <w:t>báo</w:t>
      </w:r>
      <w:r>
        <w:rPr>
          <w:sz w:val="22"/>
          <w:szCs w:val="22"/>
        </w:rPr>
        <w:t xml:space="preserve"> </w:t>
      </w:r>
      <w:r w:rsidRPr="0085057B">
        <w:rPr>
          <w:sz w:val="22"/>
          <w:szCs w:val="22"/>
        </w:rPr>
        <w:t>theo</w:t>
      </w:r>
      <w:r>
        <w:rPr>
          <w:sz w:val="22"/>
          <w:szCs w:val="22"/>
        </w:rPr>
        <w:t xml:space="preserve"> </w:t>
      </w:r>
      <w:r w:rsidRPr="0085057B">
        <w:rPr>
          <w:sz w:val="22"/>
          <w:szCs w:val="22"/>
        </w:rPr>
        <w:t>mẫu</w:t>
      </w:r>
      <w:r>
        <w:rPr>
          <w:sz w:val="22"/>
          <w:szCs w:val="22"/>
        </w:rPr>
        <w:t xml:space="preserve"> </w:t>
      </w:r>
      <w:r w:rsidRPr="0085057B">
        <w:rPr>
          <w:sz w:val="22"/>
          <w:szCs w:val="22"/>
        </w:rPr>
        <w:t>quy</w:t>
      </w:r>
      <w:r>
        <w:rPr>
          <w:sz w:val="22"/>
          <w:szCs w:val="22"/>
        </w:rPr>
        <w:t xml:space="preserve"> </w:t>
      </w:r>
      <w:r w:rsidRPr="0085057B">
        <w:rPr>
          <w:sz w:val="22"/>
          <w:szCs w:val="22"/>
        </w:rPr>
        <w:t>định</w:t>
      </w:r>
      <w:r>
        <w:rPr>
          <w:sz w:val="22"/>
          <w:szCs w:val="22"/>
        </w:rPr>
        <w:t xml:space="preserve"> </w:t>
      </w:r>
      <w:r w:rsidRPr="0085057B">
        <w:rPr>
          <w:sz w:val="22"/>
          <w:szCs w:val="22"/>
        </w:rPr>
        <w:t>tại</w:t>
      </w:r>
      <w:r>
        <w:rPr>
          <w:sz w:val="22"/>
          <w:szCs w:val="22"/>
        </w:rPr>
        <w:t xml:space="preserve"> </w:t>
      </w:r>
      <w:r w:rsidRPr="0085057B">
        <w:rPr>
          <w:sz w:val="22"/>
          <w:szCs w:val="22"/>
        </w:rPr>
        <w:t>Thông</w:t>
      </w:r>
      <w:r>
        <w:rPr>
          <w:sz w:val="22"/>
          <w:szCs w:val="22"/>
        </w:rPr>
        <w:t xml:space="preserve"> </w:t>
      </w:r>
      <w:r w:rsidRPr="0085057B">
        <w:rPr>
          <w:sz w:val="22"/>
          <w:szCs w:val="22"/>
        </w:rPr>
        <w:t>tư</w:t>
      </w:r>
      <w:r>
        <w:rPr>
          <w:sz w:val="22"/>
          <w:szCs w:val="22"/>
        </w:rPr>
        <w:t xml:space="preserve"> </w:t>
      </w:r>
      <w:r w:rsidRPr="0085057B">
        <w:rPr>
          <w:sz w:val="22"/>
          <w:szCs w:val="22"/>
        </w:rPr>
        <w:t>số</w:t>
      </w:r>
      <w:r>
        <w:rPr>
          <w:sz w:val="22"/>
          <w:szCs w:val="22"/>
        </w:rPr>
        <w:t xml:space="preserve"> </w:t>
      </w:r>
      <w:r w:rsidRPr="0085057B">
        <w:rPr>
          <w:sz w:val="22"/>
          <w:szCs w:val="22"/>
        </w:rPr>
        <w:t>20/2015/TT-BKHĐT</w:t>
      </w:r>
      <w:r>
        <w:rPr>
          <w:sz w:val="22"/>
          <w:szCs w:val="22"/>
        </w:rPr>
        <w:t xml:space="preserve"> </w:t>
      </w:r>
      <w:r w:rsidRPr="0085057B">
        <w:rPr>
          <w:sz w:val="22"/>
          <w:szCs w:val="22"/>
        </w:rPr>
        <w:t>đến</w:t>
      </w:r>
      <w:r>
        <w:rPr>
          <w:sz w:val="22"/>
          <w:szCs w:val="22"/>
        </w:rPr>
        <w:t xml:space="preserve"> </w:t>
      </w:r>
      <w:r w:rsidRPr="0085057B">
        <w:rPr>
          <w:sz w:val="22"/>
          <w:szCs w:val="22"/>
        </w:rPr>
        <w:t>Phòng</w:t>
      </w:r>
      <w:r>
        <w:rPr>
          <w:sz w:val="22"/>
          <w:szCs w:val="22"/>
        </w:rPr>
        <w:t xml:space="preserve"> </w:t>
      </w:r>
      <w:r w:rsidRPr="0085057B">
        <w:rPr>
          <w:sz w:val="22"/>
          <w:szCs w:val="22"/>
        </w:rPr>
        <w:t>đăng</w:t>
      </w:r>
      <w:r>
        <w:rPr>
          <w:sz w:val="22"/>
          <w:szCs w:val="22"/>
        </w:rPr>
        <w:t xml:space="preserve"> </w:t>
      </w:r>
      <w:r w:rsidRPr="0085057B">
        <w:rPr>
          <w:sz w:val="22"/>
          <w:szCs w:val="22"/>
        </w:rPr>
        <w:t>ký</w:t>
      </w:r>
      <w:r>
        <w:rPr>
          <w:sz w:val="22"/>
          <w:szCs w:val="22"/>
        </w:rPr>
        <w:t xml:space="preserve"> </w:t>
      </w:r>
      <w:r w:rsidRPr="0085057B">
        <w:rPr>
          <w:sz w:val="22"/>
          <w:szCs w:val="22"/>
        </w:rPr>
        <w:t>kinh</w:t>
      </w:r>
      <w:r>
        <w:rPr>
          <w:sz w:val="22"/>
          <w:szCs w:val="22"/>
        </w:rPr>
        <w:t xml:space="preserve"> </w:t>
      </w:r>
      <w:r w:rsidRPr="0085057B">
        <w:rPr>
          <w:sz w:val="22"/>
          <w:szCs w:val="22"/>
        </w:rPr>
        <w:t>doanh</w:t>
      </w:r>
      <w:r>
        <w:rPr>
          <w:sz w:val="22"/>
          <w:szCs w:val="22"/>
        </w:rPr>
        <w:t xml:space="preserve"> </w:t>
      </w:r>
      <w:r w:rsidRPr="0085057B">
        <w:rPr>
          <w:sz w:val="22"/>
          <w:szCs w:val="22"/>
        </w:rPr>
        <w:t>nơi</w:t>
      </w:r>
      <w:r>
        <w:rPr>
          <w:sz w:val="22"/>
          <w:szCs w:val="22"/>
        </w:rPr>
        <w:t xml:space="preserve"> </w:t>
      </w:r>
      <w:r w:rsidRPr="0085057B">
        <w:rPr>
          <w:sz w:val="22"/>
          <w:szCs w:val="22"/>
        </w:rPr>
        <w:t>doanh</w:t>
      </w:r>
      <w:r>
        <w:rPr>
          <w:sz w:val="22"/>
          <w:szCs w:val="22"/>
        </w:rPr>
        <w:t xml:space="preserve"> </w:t>
      </w:r>
      <w:r w:rsidRPr="0085057B">
        <w:rPr>
          <w:sz w:val="22"/>
          <w:szCs w:val="22"/>
        </w:rPr>
        <w:t>nghiệp</w:t>
      </w:r>
      <w:r>
        <w:rPr>
          <w:sz w:val="22"/>
          <w:szCs w:val="22"/>
        </w:rPr>
        <w:t xml:space="preserve"> </w:t>
      </w:r>
      <w:r w:rsidRPr="0085057B">
        <w:rPr>
          <w:sz w:val="22"/>
          <w:szCs w:val="22"/>
        </w:rPr>
        <w:t>đặt</w:t>
      </w:r>
      <w:r>
        <w:rPr>
          <w:sz w:val="22"/>
          <w:szCs w:val="22"/>
        </w:rPr>
        <w:t xml:space="preserve"> </w:t>
      </w:r>
      <w:r w:rsidRPr="0085057B">
        <w:rPr>
          <w:sz w:val="22"/>
          <w:szCs w:val="22"/>
        </w:rPr>
        <w:t>trụ</w:t>
      </w:r>
      <w:r>
        <w:rPr>
          <w:sz w:val="22"/>
          <w:szCs w:val="22"/>
        </w:rPr>
        <w:t xml:space="preserve"> </w:t>
      </w:r>
      <w:r w:rsidRPr="0085057B">
        <w:rPr>
          <w:sz w:val="22"/>
          <w:szCs w:val="22"/>
        </w:rPr>
        <w:t>sở</w:t>
      </w:r>
      <w:r>
        <w:rPr>
          <w:sz w:val="22"/>
          <w:szCs w:val="22"/>
        </w:rPr>
        <w:t xml:space="preserve"> </w:t>
      </w:r>
      <w:r w:rsidRPr="0085057B">
        <w:rPr>
          <w:sz w:val="22"/>
          <w:szCs w:val="22"/>
        </w:rPr>
        <w:t>chính</w:t>
      </w:r>
      <w:r>
        <w:rPr>
          <w:sz w:val="22"/>
          <w:szCs w:val="22"/>
        </w:rPr>
        <w:t xml:space="preserve"> </w:t>
      </w:r>
      <w:r w:rsidRPr="0085057B">
        <w:rPr>
          <w:sz w:val="22"/>
          <w:szCs w:val="22"/>
        </w:rPr>
        <w:t>theo</w:t>
      </w:r>
      <w:r>
        <w:rPr>
          <w:sz w:val="22"/>
          <w:szCs w:val="22"/>
        </w:rPr>
        <w:t xml:space="preserve"> </w:t>
      </w:r>
      <w:r w:rsidRPr="0085057B">
        <w:rPr>
          <w:sz w:val="22"/>
          <w:szCs w:val="22"/>
        </w:rPr>
        <w:t>quy</w:t>
      </w:r>
      <w:r>
        <w:rPr>
          <w:sz w:val="22"/>
          <w:szCs w:val="22"/>
        </w:rPr>
        <w:t xml:space="preserve"> </w:t>
      </w:r>
      <w:r w:rsidRPr="0085057B">
        <w:rPr>
          <w:sz w:val="22"/>
          <w:szCs w:val="22"/>
        </w:rPr>
        <w:t>định,</w:t>
      </w:r>
      <w:r>
        <w:rPr>
          <w:sz w:val="22"/>
          <w:szCs w:val="22"/>
        </w:rPr>
        <w:t xml:space="preserve"> </w:t>
      </w:r>
      <w:r w:rsidRPr="0085057B">
        <w:rPr>
          <w:sz w:val="22"/>
          <w:szCs w:val="22"/>
        </w:rPr>
        <w:t>không</w:t>
      </w:r>
      <w:r>
        <w:rPr>
          <w:sz w:val="22"/>
          <w:szCs w:val="22"/>
        </w:rPr>
        <w:t xml:space="preserve"> </w:t>
      </w:r>
      <w:r w:rsidRPr="0085057B">
        <w:rPr>
          <w:sz w:val="22"/>
          <w:szCs w:val="22"/>
        </w:rPr>
        <w:t>phải</w:t>
      </w:r>
      <w:r>
        <w:rPr>
          <w:sz w:val="22"/>
          <w:szCs w:val="22"/>
        </w:rPr>
        <w:t xml:space="preserve"> </w:t>
      </w:r>
      <w:r w:rsidRPr="0085057B">
        <w:rPr>
          <w:sz w:val="22"/>
          <w:szCs w:val="22"/>
        </w:rPr>
        <w:t>khai</w:t>
      </w:r>
      <w:r>
        <w:rPr>
          <w:sz w:val="22"/>
          <w:szCs w:val="22"/>
        </w:rPr>
        <w:t xml:space="preserve"> </w:t>
      </w:r>
      <w:r w:rsidRPr="0085057B">
        <w:rPr>
          <w:sz w:val="22"/>
          <w:szCs w:val="22"/>
        </w:rPr>
        <w:t>báo</w:t>
      </w:r>
      <w:r>
        <w:rPr>
          <w:sz w:val="22"/>
          <w:szCs w:val="22"/>
        </w:rPr>
        <w:t xml:space="preserve"> </w:t>
      </w:r>
      <w:r w:rsidRPr="0085057B">
        <w:rPr>
          <w:sz w:val="22"/>
          <w:szCs w:val="22"/>
        </w:rPr>
        <w:t>thông tin thay đổi với cơ quan thuế.</w:t>
      </w:r>
    </w:p>
    <w:p w:rsidR="0085057B" w:rsidRPr="0085057B" w:rsidRDefault="0085057B" w:rsidP="0085057B">
      <w:pPr>
        <w:pStyle w:val="BodyText"/>
        <w:spacing w:line="264" w:lineRule="auto"/>
        <w:ind w:left="284"/>
        <w:jc w:val="both"/>
        <w:rPr>
          <w:sz w:val="22"/>
          <w:szCs w:val="22"/>
        </w:rPr>
      </w:pPr>
    </w:p>
    <w:p w:rsidR="009F255F" w:rsidRDefault="00B86959" w:rsidP="00B86959">
      <w:pPr>
        <w:ind w:left="270"/>
        <w:rPr>
          <w:b/>
        </w:rPr>
      </w:pPr>
      <w:r>
        <w:rPr>
          <w:b/>
        </w:rPr>
        <w:t>HÓA ĐƠN ĐIỆN TỬ</w:t>
      </w:r>
    </w:p>
    <w:p w:rsidR="00B86959" w:rsidRDefault="00B86959" w:rsidP="009F255F">
      <w:pPr>
        <w:rPr>
          <w:b/>
        </w:rPr>
      </w:pPr>
    </w:p>
    <w:p w:rsidR="00B86959" w:rsidRDefault="00B86959" w:rsidP="00B86959">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Pr="001B4CA5">
        <w:rPr>
          <w:rFonts w:ascii="Times New Roman" w:hAnsi="Times New Roman" w:cs="Times New Roman"/>
          <w:b/>
          <w:bCs/>
          <w:sz w:val="22"/>
          <w:szCs w:val="22"/>
        </w:rPr>
        <w:t xml:space="preserve">Ngày 26/04/2019 Cục Thuế TP. Hà Nội ban hành Công văn số 27002/CT-TTHT về việc sử dụng hóa đơn đặt in, theo đó: </w:t>
      </w:r>
    </w:p>
    <w:p w:rsidR="00B86959" w:rsidRPr="001B4CA5" w:rsidRDefault="00B86959" w:rsidP="00B86959">
      <w:pPr>
        <w:pStyle w:val="Default"/>
        <w:spacing w:line="264" w:lineRule="auto"/>
        <w:ind w:left="284"/>
        <w:jc w:val="both"/>
        <w:rPr>
          <w:rFonts w:ascii="Times New Roman" w:hAnsi="Times New Roman" w:cs="Times New Roman"/>
          <w:b/>
          <w:bCs/>
          <w:sz w:val="22"/>
          <w:szCs w:val="22"/>
        </w:rPr>
      </w:pPr>
    </w:p>
    <w:p w:rsidR="00B86959" w:rsidRPr="001B4CA5" w:rsidRDefault="00B86959" w:rsidP="00B86959">
      <w:pPr>
        <w:pStyle w:val="BodyText"/>
        <w:spacing w:line="264" w:lineRule="auto"/>
        <w:ind w:left="284"/>
        <w:jc w:val="both"/>
        <w:rPr>
          <w:sz w:val="22"/>
          <w:szCs w:val="22"/>
        </w:rPr>
      </w:pPr>
      <w:r w:rsidRPr="001B4CA5">
        <w:rPr>
          <w:sz w:val="22"/>
          <w:szCs w:val="22"/>
        </w:rPr>
        <w:t xml:space="preserve">Quy định tại Điều 36 Nghị định 119/2018/NĐ-CP, các hóa đơn đặt in, hóa đơn tự in được tiếp tục sử dụng đến 31/12/2020, sau thời điểm này mới bắt buộc chuyển sang hóa đơn điện tử. </w:t>
      </w:r>
    </w:p>
    <w:p w:rsidR="00B86959" w:rsidRDefault="00B86959" w:rsidP="00B86959">
      <w:pPr>
        <w:pStyle w:val="BodyText"/>
        <w:spacing w:line="264" w:lineRule="auto"/>
        <w:ind w:left="284"/>
        <w:jc w:val="both"/>
        <w:rPr>
          <w:sz w:val="22"/>
          <w:szCs w:val="22"/>
        </w:rPr>
      </w:pPr>
      <w:r w:rsidRPr="001B4CA5">
        <w:rPr>
          <w:sz w:val="22"/>
          <w:szCs w:val="22"/>
        </w:rPr>
        <w:t>Trường hợp Công ty đã dùng hết hóa đơn đặt in và vẫn có nhu cầu sử dụng tiếp hóa đơn đặt in phù hợp với điều kiện thực tế của Công ty thì được tiếp tục áp dụng hóa đơn đặt in cho đến khi chuyển sang sử dụng hóa đơn điện tử theo Nghị định 119/2018/NĐ-CP .</w:t>
      </w:r>
    </w:p>
    <w:p w:rsidR="00B86959" w:rsidRDefault="00B86959" w:rsidP="00B86959">
      <w:pPr>
        <w:pStyle w:val="BodyText"/>
        <w:spacing w:line="264" w:lineRule="auto"/>
        <w:ind w:left="284"/>
        <w:jc w:val="both"/>
        <w:rPr>
          <w:sz w:val="22"/>
          <w:szCs w:val="22"/>
        </w:rPr>
      </w:pPr>
    </w:p>
    <w:p w:rsidR="00504390" w:rsidRDefault="00504390" w:rsidP="00B86959">
      <w:pPr>
        <w:pStyle w:val="Default"/>
        <w:spacing w:line="264" w:lineRule="auto"/>
        <w:ind w:left="284"/>
        <w:jc w:val="both"/>
        <w:rPr>
          <w:rFonts w:ascii="Times New Roman" w:hAnsi="Times New Roman" w:cs="Times New Roman"/>
          <w:b/>
          <w:bCs/>
          <w:sz w:val="22"/>
          <w:szCs w:val="22"/>
        </w:rPr>
      </w:pPr>
    </w:p>
    <w:p w:rsidR="00504390" w:rsidRDefault="00504390" w:rsidP="00B86959">
      <w:pPr>
        <w:pStyle w:val="Default"/>
        <w:spacing w:line="264" w:lineRule="auto"/>
        <w:ind w:left="284"/>
        <w:jc w:val="both"/>
        <w:rPr>
          <w:rFonts w:ascii="Times New Roman" w:hAnsi="Times New Roman" w:cs="Times New Roman"/>
          <w:b/>
          <w:bCs/>
          <w:sz w:val="22"/>
          <w:szCs w:val="22"/>
        </w:rPr>
      </w:pPr>
    </w:p>
    <w:p w:rsidR="00B86959" w:rsidRDefault="00B86959" w:rsidP="00B86959">
      <w:pPr>
        <w:pStyle w:val="Default"/>
        <w:spacing w:line="264" w:lineRule="auto"/>
        <w:ind w:left="284"/>
        <w:jc w:val="both"/>
        <w:rPr>
          <w:rFonts w:ascii="Times New Roman" w:hAnsi="Times New Roman" w:cs="Times New Roman"/>
          <w:b/>
          <w:bCs/>
          <w:sz w:val="22"/>
          <w:szCs w:val="22"/>
        </w:rPr>
      </w:pPr>
      <w:r>
        <w:rPr>
          <w:rFonts w:ascii="Times New Roman" w:hAnsi="Times New Roman" w:cs="Times New Roman"/>
          <w:b/>
          <w:bCs/>
          <w:sz w:val="22"/>
          <w:szCs w:val="22"/>
        </w:rPr>
        <w:lastRenderedPageBreak/>
        <w:t xml:space="preserve">- </w:t>
      </w:r>
      <w:r w:rsidRPr="009E05F4">
        <w:rPr>
          <w:rFonts w:ascii="Times New Roman" w:hAnsi="Times New Roman" w:cs="Times New Roman"/>
          <w:b/>
          <w:bCs/>
          <w:sz w:val="22"/>
          <w:szCs w:val="22"/>
        </w:rPr>
        <w:t xml:space="preserve">Ngày 30/05/2019 Cục Thuế TP. Hà Nội ban hành Công văn số 40632/CT-TTHT về việc sử dụng hóa đơn điện tử, theo đó: </w:t>
      </w:r>
    </w:p>
    <w:p w:rsidR="00B86959" w:rsidRPr="009E05F4" w:rsidRDefault="00B86959" w:rsidP="00B86959">
      <w:pPr>
        <w:pStyle w:val="Default"/>
        <w:spacing w:line="264" w:lineRule="auto"/>
        <w:ind w:left="284"/>
        <w:jc w:val="both"/>
        <w:rPr>
          <w:rFonts w:ascii="Times New Roman" w:hAnsi="Times New Roman" w:cs="Times New Roman"/>
          <w:b/>
          <w:bCs/>
          <w:sz w:val="22"/>
          <w:szCs w:val="22"/>
        </w:rPr>
      </w:pPr>
    </w:p>
    <w:p w:rsidR="00B86959" w:rsidRPr="009E05F4" w:rsidRDefault="00B86959" w:rsidP="00B86959">
      <w:pPr>
        <w:pStyle w:val="BodyText"/>
        <w:spacing w:line="264" w:lineRule="auto"/>
        <w:ind w:left="284"/>
        <w:jc w:val="both"/>
        <w:rPr>
          <w:sz w:val="22"/>
          <w:szCs w:val="22"/>
        </w:rPr>
      </w:pPr>
      <w:r w:rsidRPr="009E05F4">
        <w:rPr>
          <w:sz w:val="22"/>
          <w:szCs w:val="22"/>
        </w:rPr>
        <w:t xml:space="preserve">Quy định tại khoản 1 Điều 11 Thông tư 39/2014/TT-BTC, các doanh nghiệp thuộc diện bắt buộc mua hóa đơn của Thuế phải sử dụng hóa đơn do cơ quan thuế cấp trong thời hạn 12 tháng. Hết 12 tháng, căn cứ tình hình sử dụng hóa đơn, việc khai nộp thuế và đề nghị của doanh nghiệp, cơ quan thuế sẽ xem xét cho doanh nghiệp tự tạo hóa đơn. </w:t>
      </w:r>
    </w:p>
    <w:p w:rsidR="00B86959" w:rsidRDefault="00B86959" w:rsidP="00B86959">
      <w:pPr>
        <w:pStyle w:val="BodyText"/>
        <w:spacing w:line="264" w:lineRule="auto"/>
        <w:ind w:left="284"/>
        <w:jc w:val="both"/>
        <w:rPr>
          <w:sz w:val="22"/>
          <w:szCs w:val="22"/>
        </w:rPr>
      </w:pPr>
      <w:r w:rsidRPr="009E05F4">
        <w:rPr>
          <w:sz w:val="22"/>
          <w:szCs w:val="22"/>
        </w:rPr>
        <w:t>Trường hợp Công ty mua hóa đơn của cơ quan Thuế chưa đủ 12 tháng thì không được chuyển sang sử dụng hóa đơn điện tử. Công ty bắt buộc phải mua hóa đơn của cơ quan Thuế đủ 12 tháng mới được xem xét cho sử dụng hóa đơn điện tử.</w:t>
      </w:r>
    </w:p>
    <w:p w:rsidR="00B86959" w:rsidRPr="00BD7FFE" w:rsidRDefault="00B86959" w:rsidP="009F255F">
      <w:pPr>
        <w:rPr>
          <w:b/>
        </w:rPr>
      </w:pPr>
    </w:p>
    <w:tbl>
      <w:tblPr>
        <w:tblStyle w:val="TableGrid"/>
        <w:tblpPr w:leftFromText="180" w:rightFromText="180" w:vertAnchor="text" w:horzAnchor="page" w:tblpX="5548" w:tblpY="316"/>
        <w:tblW w:w="5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tblGrid>
      <w:tr w:rsidR="009F255F" w:rsidRPr="00BD7FFE" w:rsidTr="0085057B">
        <w:tc>
          <w:tcPr>
            <w:tcW w:w="5850" w:type="dxa"/>
          </w:tcPr>
          <w:p w:rsidR="009F255F" w:rsidRPr="00BD7FFE" w:rsidRDefault="009F255F" w:rsidP="0085057B">
            <w:pPr>
              <w:spacing w:before="79" w:line="218" w:lineRule="exact"/>
              <w:ind w:right="49"/>
              <w:jc w:val="both"/>
              <w:rPr>
                <w:b/>
                <w:color w:val="0060AF"/>
                <w:w w:val="105"/>
                <w:sz w:val="18"/>
              </w:rPr>
            </w:pPr>
          </w:p>
          <w:p w:rsidR="009F255F" w:rsidRPr="00BD7FFE" w:rsidRDefault="009F255F" w:rsidP="0085057B">
            <w:pPr>
              <w:spacing w:before="79" w:line="218" w:lineRule="exact"/>
              <w:ind w:right="49"/>
              <w:jc w:val="both"/>
              <w:rPr>
                <w:b/>
                <w:sz w:val="18"/>
              </w:rPr>
            </w:pPr>
            <w:r w:rsidRPr="00BD7FFE">
              <w:rPr>
                <w:b/>
                <w:color w:val="0060AF"/>
                <w:w w:val="105"/>
                <w:sz w:val="18"/>
              </w:rPr>
              <w:t>CÔNG TY TNHH KIỂM TOÁN VÀ TƯ VẤN ACA MIỀN TRUNG</w:t>
            </w:r>
          </w:p>
          <w:p w:rsidR="009F255F" w:rsidRPr="00BD7FFE" w:rsidRDefault="009F255F" w:rsidP="0085057B">
            <w:pPr>
              <w:tabs>
                <w:tab w:val="left" w:pos="5472"/>
              </w:tabs>
              <w:spacing w:line="218" w:lineRule="exact"/>
              <w:ind w:right="162"/>
              <w:jc w:val="both"/>
              <w:rPr>
                <w:sz w:val="19"/>
                <w:szCs w:val="19"/>
                <w:u w:val="single"/>
              </w:rPr>
            </w:pPr>
            <w:r w:rsidRPr="00BD7FFE">
              <w:rPr>
                <w:color w:val="0060AF"/>
                <w:w w:val="105"/>
                <w:sz w:val="19"/>
                <w:szCs w:val="19"/>
                <w:u w:val="single"/>
              </w:rPr>
              <w:t>ACAMT CONSULTING AND AUDITING COMPANY LIMITED</w:t>
            </w:r>
          </w:p>
          <w:p w:rsidR="009F255F" w:rsidRPr="00BD7FFE" w:rsidRDefault="009F255F" w:rsidP="0085057B">
            <w:pPr>
              <w:pStyle w:val="BodyText"/>
              <w:tabs>
                <w:tab w:val="left" w:pos="5724"/>
              </w:tabs>
              <w:spacing w:before="5" w:line="235" w:lineRule="auto"/>
              <w:ind w:left="-18" w:right="-18"/>
              <w:jc w:val="both"/>
              <w:rPr>
                <w:color w:val="0060AF"/>
                <w:sz w:val="22"/>
                <w:szCs w:val="22"/>
              </w:rPr>
            </w:pPr>
            <w:r w:rsidRPr="00BD7FFE">
              <w:rPr>
                <w:color w:val="0060AF"/>
                <w:sz w:val="22"/>
                <w:szCs w:val="22"/>
              </w:rPr>
              <w:t xml:space="preserve">P.801 - CT1A – P. Quang Trung - TP Vinh - Tỉnh Nghệ An </w:t>
            </w:r>
          </w:p>
          <w:p w:rsidR="009F255F" w:rsidRPr="00BD7FFE" w:rsidRDefault="009F255F" w:rsidP="0085057B">
            <w:pPr>
              <w:pStyle w:val="BodyText"/>
              <w:spacing w:before="5" w:line="235" w:lineRule="auto"/>
              <w:ind w:left="-18" w:right="49"/>
              <w:jc w:val="both"/>
              <w:rPr>
                <w:sz w:val="22"/>
                <w:szCs w:val="22"/>
              </w:rPr>
            </w:pPr>
            <w:r w:rsidRPr="00BD7FFE">
              <w:rPr>
                <w:color w:val="0060AF"/>
                <w:sz w:val="22"/>
                <w:szCs w:val="22"/>
              </w:rPr>
              <w:t>Điện thoại: 02383 848  810       Fax: 02383 560 040</w:t>
            </w:r>
          </w:p>
          <w:p w:rsidR="009F255F" w:rsidRPr="00BD7FFE" w:rsidRDefault="009F255F" w:rsidP="0085057B">
            <w:pPr>
              <w:pStyle w:val="BodyText"/>
              <w:spacing w:line="241" w:lineRule="exact"/>
              <w:ind w:right="49"/>
              <w:jc w:val="both"/>
              <w:rPr>
                <w:color w:val="0060AF"/>
              </w:rPr>
            </w:pPr>
            <w:r w:rsidRPr="00BD7FFE">
              <w:rPr>
                <w:color w:val="0060AF"/>
              </w:rPr>
              <w:t xml:space="preserve">Web: kiemtoanmientrung.com                      </w:t>
            </w:r>
          </w:p>
          <w:p w:rsidR="009F255F" w:rsidRPr="00BD7FFE" w:rsidRDefault="009F255F" w:rsidP="0085057B">
            <w:pPr>
              <w:pStyle w:val="BodyText"/>
              <w:spacing w:line="241" w:lineRule="exact"/>
              <w:ind w:right="49"/>
              <w:jc w:val="both"/>
              <w:rPr>
                <w:color w:val="0060AF"/>
              </w:rPr>
            </w:pPr>
            <w:r w:rsidRPr="00BD7FFE">
              <w:rPr>
                <w:color w:val="0060AF"/>
              </w:rPr>
              <w:t xml:space="preserve">Email: </w:t>
            </w:r>
            <w:hyperlink r:id="rId33">
              <w:r w:rsidRPr="00BD7FFE">
                <w:rPr>
                  <w:color w:val="0060AF"/>
                </w:rPr>
                <w:t>dungna.aca@gmail.com</w:t>
              </w:r>
            </w:hyperlink>
          </w:p>
        </w:tc>
      </w:tr>
    </w:tbl>
    <w:p w:rsidR="009F255F" w:rsidRPr="003A65A4" w:rsidRDefault="009F255F" w:rsidP="009F255F">
      <w:pPr>
        <w:pStyle w:val="BodyText"/>
        <w:spacing w:before="148"/>
        <w:ind w:left="319"/>
        <w:jc w:val="both"/>
      </w:pPr>
      <w:r w:rsidRPr="00BD7FFE">
        <w:rPr>
          <w:noProof/>
          <w:lang w:bidi="ar-SA"/>
        </w:rPr>
        <w:drawing>
          <wp:inline distT="0" distB="0" distL="0" distR="0" wp14:anchorId="6ED0B6DA" wp14:editId="5803CD38">
            <wp:extent cx="2181225" cy="1323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 (7).jpg"/>
                    <pic:cNvPicPr/>
                  </pic:nvPicPr>
                  <pic:blipFill>
                    <a:blip r:embed="rId34">
                      <a:extLst>
                        <a:ext uri="{28A0092B-C50C-407E-A947-70E740481C1C}">
                          <a14:useLocalDpi xmlns:a14="http://schemas.microsoft.com/office/drawing/2010/main" val="0"/>
                        </a:ext>
                      </a:extLst>
                    </a:blip>
                    <a:stretch>
                      <a:fillRect/>
                    </a:stretch>
                  </pic:blipFill>
                  <pic:spPr>
                    <a:xfrm>
                      <a:off x="0" y="0"/>
                      <a:ext cx="2181225" cy="1323975"/>
                    </a:xfrm>
                    <a:prstGeom prst="rect">
                      <a:avLst/>
                    </a:prstGeom>
                  </pic:spPr>
                </pic:pic>
              </a:graphicData>
            </a:graphic>
          </wp:inline>
        </w:drawing>
      </w:r>
    </w:p>
    <w:p w:rsidR="009F255F" w:rsidRDefault="009F255F" w:rsidP="009F255F"/>
    <w:p w:rsidR="002B520A" w:rsidRDefault="002B520A" w:rsidP="004C3188">
      <w:pPr>
        <w:pStyle w:val="BodyText"/>
        <w:spacing w:line="264" w:lineRule="auto"/>
        <w:ind w:firstLine="284"/>
        <w:jc w:val="both"/>
        <w:rPr>
          <w:b/>
          <w:sz w:val="22"/>
          <w:szCs w:val="22"/>
        </w:rPr>
      </w:pPr>
    </w:p>
    <w:p w:rsidR="002B520A" w:rsidRDefault="002B520A" w:rsidP="004C3188">
      <w:pPr>
        <w:rPr>
          <w:b/>
        </w:rPr>
      </w:pPr>
    </w:p>
    <w:sectPr w:rsidR="002B520A" w:rsidSect="00563B10">
      <w:headerReference w:type="even" r:id="rId35"/>
      <w:headerReference w:type="default" r:id="rId36"/>
      <w:headerReference w:type="first" r:id="rId37"/>
      <w:pgSz w:w="11910" w:h="16850"/>
      <w:pgMar w:top="1260" w:right="1120" w:bottom="851" w:left="1380" w:header="156" w:footer="84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480" w:rsidRDefault="001A2480">
      <w:r>
        <w:separator/>
      </w:r>
    </w:p>
  </w:endnote>
  <w:endnote w:type="continuationSeparator" w:id="0">
    <w:p w:rsidR="001A2480" w:rsidRDefault="001A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A3"/>
    <w:family w:val="auto"/>
    <w:notTrueType/>
    <w:pitch w:val="default"/>
    <w:sig w:usb0="20000001" w:usb1="08080000" w:usb2="00000010" w:usb3="00000000" w:csb0="00100100"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BoldMT-Bold">
    <w:altName w:val="Times New Roman"/>
    <w:panose1 w:val="00000000000000000000"/>
    <w:charset w:val="00"/>
    <w:family w:val="auto"/>
    <w:notTrueType/>
    <w:pitch w:val="default"/>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686591"/>
      <w:docPartObj>
        <w:docPartGallery w:val="Page Numbers (Bottom of Page)"/>
        <w:docPartUnique/>
      </w:docPartObj>
    </w:sdtPr>
    <w:sdtEndPr>
      <w:rPr>
        <w:noProof/>
      </w:rPr>
    </w:sdtEndPr>
    <w:sdtContent>
      <w:p w:rsidR="00FC336A" w:rsidRDefault="00FC336A">
        <w:pPr>
          <w:pStyle w:val="Footer"/>
          <w:jc w:val="right"/>
        </w:pPr>
        <w:r>
          <w:fldChar w:fldCharType="begin"/>
        </w:r>
        <w:r>
          <w:instrText xml:space="preserve"> PAGE   \* MERGEFORMAT </w:instrText>
        </w:r>
        <w:r>
          <w:fldChar w:fldCharType="separate"/>
        </w:r>
        <w:r w:rsidR="00C3719B">
          <w:rPr>
            <w:noProof/>
          </w:rPr>
          <w:t>18</w:t>
        </w:r>
        <w:r>
          <w:rPr>
            <w:noProof/>
          </w:rPr>
          <w:fldChar w:fldCharType="end"/>
        </w:r>
      </w:p>
    </w:sdtContent>
  </w:sdt>
  <w:p w:rsidR="00FC336A" w:rsidRDefault="00FC336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24483"/>
      <w:docPartObj>
        <w:docPartGallery w:val="Page Numbers (Bottom of Page)"/>
        <w:docPartUnique/>
      </w:docPartObj>
    </w:sdtPr>
    <w:sdtEndPr>
      <w:rPr>
        <w:noProof/>
      </w:rPr>
    </w:sdtEndPr>
    <w:sdtContent>
      <w:p w:rsidR="00FC336A" w:rsidRDefault="00FC336A">
        <w:pPr>
          <w:pStyle w:val="Footer"/>
          <w:jc w:val="right"/>
        </w:pPr>
        <w:r>
          <w:fldChar w:fldCharType="begin"/>
        </w:r>
        <w:r>
          <w:instrText xml:space="preserve"> PAGE   \* MERGEFORMAT </w:instrText>
        </w:r>
        <w:r>
          <w:fldChar w:fldCharType="separate"/>
        </w:r>
        <w:r w:rsidR="00C3719B">
          <w:rPr>
            <w:noProof/>
          </w:rPr>
          <w:t>15</w:t>
        </w:r>
        <w:r>
          <w:rPr>
            <w:noProof/>
          </w:rPr>
          <w:fldChar w:fldCharType="end"/>
        </w:r>
      </w:p>
    </w:sdtContent>
  </w:sdt>
  <w:p w:rsidR="00FC336A" w:rsidRDefault="00FC3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480" w:rsidRDefault="001A2480">
      <w:r>
        <w:separator/>
      </w:r>
    </w:p>
  </w:footnote>
  <w:footnote w:type="continuationSeparator" w:id="0">
    <w:p w:rsidR="001A2480" w:rsidRDefault="001A2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B10" w:rsidRPr="00B577DC" w:rsidRDefault="00563B10" w:rsidP="00563B10">
    <w:pPr>
      <w:pStyle w:val="Header"/>
    </w:pPr>
    <w:r w:rsidRPr="00B577DC">
      <w:t xml:space="preserve">      </w:t>
    </w:r>
    <w:r w:rsidRPr="00B577DC">
      <w:rPr>
        <w:noProof/>
        <w:lang w:bidi="ar-SA"/>
      </w:rPr>
      <w:drawing>
        <wp:inline distT="0" distB="0" distL="0" distR="0" wp14:anchorId="5D08B3A2" wp14:editId="31E030E8">
          <wp:extent cx="1338378" cy="323850"/>
          <wp:effectExtent l="0" t="0" r="0" b="0"/>
          <wp:docPr id="28" name="Picture 2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563B10" w:rsidRPr="00B577DC" w:rsidRDefault="00563B10" w:rsidP="00563B10">
    <w:pPr>
      <w:pStyle w:val="Header"/>
    </w:pPr>
  </w:p>
  <w:p w:rsidR="00563B10" w:rsidRPr="00B577DC" w:rsidRDefault="00563B10" w:rsidP="00563B10">
    <w:pPr>
      <w:pStyle w:val="Header"/>
      <w:rPr>
        <w:color w:val="7030A0"/>
      </w:rPr>
    </w:pPr>
    <w:r>
      <w:rPr>
        <w:b/>
        <w:noProof/>
        <w:color w:val="7030A0"/>
        <w:sz w:val="32"/>
        <w:szCs w:val="32"/>
        <w:lang w:bidi="ar-SA"/>
      </w:rPr>
      <mc:AlternateContent>
        <mc:Choice Requires="wps">
          <w:drawing>
            <wp:anchor distT="0" distB="0" distL="114300" distR="114300" simplePos="0" relativeHeight="251669504" behindDoc="0" locked="0" layoutInCell="1" allowOverlap="1" wp14:anchorId="00C11312" wp14:editId="0A054467">
              <wp:simplePos x="0" y="0"/>
              <wp:positionH relativeFrom="column">
                <wp:posOffset>219075</wp:posOffset>
              </wp:positionH>
              <wp:positionV relativeFrom="paragraph">
                <wp:posOffset>217805</wp:posOffset>
              </wp:positionV>
              <wp:extent cx="5667375" cy="0"/>
              <wp:effectExtent l="9525" t="10795" r="9525"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7.25pt;margin-top:17.15pt;width:446.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1RJw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"/>
          </w:pict>
        </mc:Fallback>
      </mc:AlternateContent>
    </w:r>
    <w:r w:rsidRPr="00B577DC">
      <w:rPr>
        <w:b/>
        <w:color w:val="7030A0"/>
        <w:sz w:val="32"/>
        <w:szCs w:val="32"/>
      </w:rPr>
      <w:t xml:space="preserve">    </w:t>
    </w:r>
    <w:r>
      <w:rPr>
        <w:b/>
        <w:color w:val="7030A0"/>
        <w:sz w:val="32"/>
        <w:szCs w:val="32"/>
      </w:rPr>
      <w:t>THUẾ THU NHẬP CÁ NHÂN</w:t>
    </w:r>
  </w:p>
  <w:p w:rsidR="00563B10" w:rsidRDefault="00563B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B10" w:rsidRPr="00B577DC" w:rsidRDefault="00563B10" w:rsidP="00845B16">
    <w:pPr>
      <w:pStyle w:val="Header"/>
    </w:pPr>
    <w:r w:rsidRPr="00B577DC">
      <w:t xml:space="preserve">      </w:t>
    </w:r>
    <w:r w:rsidRPr="00B577DC">
      <w:rPr>
        <w:noProof/>
        <w:lang w:bidi="ar-SA"/>
      </w:rPr>
      <w:drawing>
        <wp:inline distT="0" distB="0" distL="0" distR="0" wp14:anchorId="57DBB6F6" wp14:editId="2306CFD0">
          <wp:extent cx="1338378" cy="323850"/>
          <wp:effectExtent l="0" t="0" r="0" b="0"/>
          <wp:docPr id="32" name="Picture 32"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563B10" w:rsidRPr="00B577DC" w:rsidRDefault="00563B10" w:rsidP="00845B16">
    <w:pPr>
      <w:pStyle w:val="Header"/>
    </w:pPr>
  </w:p>
  <w:p w:rsidR="00563B10" w:rsidRPr="00B577DC" w:rsidRDefault="00563B10" w:rsidP="0043698C">
    <w:pPr>
      <w:pStyle w:val="Header"/>
      <w:rPr>
        <w:color w:val="7030A0"/>
      </w:rPr>
    </w:pPr>
    <w:r>
      <w:rPr>
        <w:b/>
        <w:noProof/>
        <w:color w:val="7030A0"/>
        <w:sz w:val="32"/>
        <w:szCs w:val="32"/>
        <w:lang w:bidi="ar-SA"/>
      </w:rPr>
      <mc:AlternateContent>
        <mc:Choice Requires="wps">
          <w:drawing>
            <wp:anchor distT="0" distB="0" distL="114300" distR="114300" simplePos="0" relativeHeight="251673600" behindDoc="0" locked="0" layoutInCell="1" allowOverlap="1" wp14:anchorId="575F2D3C" wp14:editId="79574C5B">
              <wp:simplePos x="0" y="0"/>
              <wp:positionH relativeFrom="column">
                <wp:posOffset>219075</wp:posOffset>
              </wp:positionH>
              <wp:positionV relativeFrom="paragraph">
                <wp:posOffset>217805</wp:posOffset>
              </wp:positionV>
              <wp:extent cx="5667375" cy="0"/>
              <wp:effectExtent l="9525" t="10795" r="9525" b="82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7.25pt;margin-top:17.15pt;width:446.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"/>
          </w:pict>
        </mc:Fallback>
      </mc:AlternateContent>
    </w:r>
    <w:r w:rsidRPr="00B577DC">
      <w:rPr>
        <w:b/>
        <w:color w:val="7030A0"/>
        <w:sz w:val="32"/>
        <w:szCs w:val="32"/>
      </w:rPr>
      <w:t xml:space="preserve">    </w:t>
    </w:r>
    <w:r>
      <w:rPr>
        <w:b/>
        <w:color w:val="7030A0"/>
        <w:sz w:val="32"/>
        <w:szCs w:val="32"/>
      </w:rPr>
      <w:t>NỘI DUNG KHÁC</w:t>
    </w:r>
  </w:p>
  <w:p w:rsidR="00563B10" w:rsidRPr="00B577DC" w:rsidRDefault="00563B10" w:rsidP="00845B16">
    <w:pPr>
      <w:pStyle w:val="Header"/>
      <w:ind w:left="4680" w:hanging="4680"/>
      <w:rPr>
        <w:color w:val="7030A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Default="00FC336A" w:rsidP="00845B16">
    <w:pPr>
      <w:pStyle w:val="Header"/>
    </w:pPr>
  </w:p>
  <w:p w:rsidR="00FC336A" w:rsidRDefault="00FC336A" w:rsidP="00845B16">
    <w:pPr>
      <w:pStyle w:val="Header"/>
    </w:pPr>
    <w:r>
      <w:t xml:space="preserve">      </w:t>
    </w:r>
    <w:r>
      <w:rPr>
        <w:noProof/>
        <w:lang w:bidi="ar-SA"/>
      </w:rPr>
      <w:drawing>
        <wp:inline distT="0" distB="0" distL="0" distR="0" wp14:anchorId="221F0030" wp14:editId="1A56F447">
          <wp:extent cx="1339850" cy="443082"/>
          <wp:effectExtent l="0" t="0" r="0" b="0"/>
          <wp:docPr id="24" name="Picture 24"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2657" cy="450624"/>
                  </a:xfrm>
                  <a:prstGeom prst="rect">
                    <a:avLst/>
                  </a:prstGeom>
                  <a:noFill/>
                  <a:ln w="9525">
                    <a:noFill/>
                    <a:miter lim="800000"/>
                    <a:headEnd/>
                    <a:tailEnd/>
                  </a:ln>
                </pic:spPr>
              </pic:pic>
            </a:graphicData>
          </a:graphic>
        </wp:inline>
      </w:drawing>
    </w:r>
  </w:p>
  <w:p w:rsidR="00FC336A" w:rsidRDefault="00FC336A" w:rsidP="00845B16">
    <w:pPr>
      <w:pStyle w:val="Header"/>
    </w:pPr>
  </w:p>
  <w:p w:rsidR="00FC336A" w:rsidRPr="00CE0BC2" w:rsidRDefault="00FC336A">
    <w:pPr>
      <w:pStyle w:val="Header"/>
      <w:rPr>
        <w:b/>
        <w:color w:val="7030A0"/>
        <w:sz w:val="32"/>
        <w:szCs w:val="32"/>
      </w:rPr>
    </w:pPr>
    <w:r>
      <w:rPr>
        <w:b/>
        <w:noProof/>
        <w:color w:val="7030A0"/>
        <w:sz w:val="32"/>
        <w:szCs w:val="32"/>
        <w:lang w:bidi="ar-SA"/>
      </w:rPr>
      <mc:AlternateContent>
        <mc:Choice Requires="wps">
          <w:drawing>
            <wp:anchor distT="0" distB="0" distL="114300" distR="114300" simplePos="0" relativeHeight="251667456" behindDoc="0" locked="0" layoutInCell="1" allowOverlap="1" wp14:anchorId="14E5FC2C" wp14:editId="5607D62F">
              <wp:simplePos x="0" y="0"/>
              <wp:positionH relativeFrom="column">
                <wp:posOffset>238125</wp:posOffset>
              </wp:positionH>
              <wp:positionV relativeFrom="paragraph">
                <wp:posOffset>205105</wp:posOffset>
              </wp:positionV>
              <wp:extent cx="5667375" cy="0"/>
              <wp:effectExtent l="0" t="0" r="952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8.75pt;margin-top:16.15pt;width:44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GRJgIAAEw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"/>
          </w:pict>
        </mc:Fallback>
      </mc:AlternateContent>
    </w:r>
    <w:r>
      <w:rPr>
        <w:b/>
        <w:color w:val="7030A0"/>
        <w:sz w:val="32"/>
        <w:szCs w:val="32"/>
      </w:rPr>
      <w:t xml:space="preserve">    </w:t>
    </w:r>
    <w:r w:rsidR="004C47E5">
      <w:rPr>
        <w:b/>
        <w:color w:val="7030A0"/>
        <w:sz w:val="32"/>
        <w:szCs w:val="32"/>
      </w:rPr>
      <w:t xml:space="preserve">NỘI DUNG </w:t>
    </w:r>
    <w:r w:rsidR="008A5CD5">
      <w:rPr>
        <w:b/>
        <w:color w:val="7030A0"/>
        <w:sz w:val="32"/>
        <w:szCs w:val="32"/>
      </w:rPr>
      <w:t>KHÁC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Default="00FC336A" w:rsidP="00845B16">
    <w:pPr>
      <w:pStyle w:val="Header"/>
    </w:pPr>
  </w:p>
  <w:p w:rsidR="00FC336A" w:rsidRDefault="00FC336A" w:rsidP="00845B16">
    <w:pPr>
      <w:pStyle w:val="Header"/>
    </w:pPr>
  </w:p>
  <w:p w:rsidR="00FC336A" w:rsidRDefault="00FC336A" w:rsidP="00845B16">
    <w:pPr>
      <w:pStyle w:val="Header"/>
    </w:pPr>
    <w:r>
      <w:t xml:space="preserve">      </w:t>
    </w:r>
    <w:r>
      <w:rPr>
        <w:noProof/>
        <w:lang w:bidi="ar-SA"/>
      </w:rPr>
      <w:drawing>
        <wp:inline distT="0" distB="0" distL="0" distR="0" wp14:anchorId="58E6785A" wp14:editId="1CA3FEB9">
          <wp:extent cx="1599458" cy="443781"/>
          <wp:effectExtent l="0" t="0" r="0" b="0"/>
          <wp:docPr id="34" name="Picture 34"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599458" cy="443781"/>
                  </a:xfrm>
                  <a:prstGeom prst="rect">
                    <a:avLst/>
                  </a:prstGeom>
                  <a:noFill/>
                  <a:ln w="9525">
                    <a:noFill/>
                    <a:miter lim="800000"/>
                    <a:headEnd/>
                    <a:tailEnd/>
                  </a:ln>
                </pic:spPr>
              </pic:pic>
            </a:graphicData>
          </a:graphic>
        </wp:inline>
      </w:drawing>
    </w:r>
  </w:p>
  <w:p w:rsidR="00FC336A" w:rsidRDefault="00FC336A" w:rsidP="00845B16">
    <w:pPr>
      <w:pStyle w:val="Header"/>
    </w:pPr>
  </w:p>
  <w:p w:rsidR="00FC336A" w:rsidRPr="007A7898" w:rsidRDefault="00FC336A">
    <w:pPr>
      <w:pStyle w:val="Header"/>
      <w:rPr>
        <w:color w:val="7030A0"/>
      </w:rPr>
    </w:pPr>
    <w:r w:rsidRPr="000C3C39">
      <w:rPr>
        <w:color w:val="7030A0"/>
      </w:rPr>
      <w:t xml:space="preserve">      </w:t>
    </w:r>
    <w:r w:rsidRPr="000C3C39">
      <w:rPr>
        <w:b/>
        <w:color w:val="7030A0"/>
        <w:sz w:val="32"/>
        <w:szCs w:val="32"/>
      </w:rPr>
      <w:t xml:space="preserve">THUẾ </w:t>
    </w:r>
    <w:r>
      <w:rPr>
        <w:b/>
        <w:color w:val="7030A0"/>
        <w:sz w:val="32"/>
        <w:szCs w:val="32"/>
      </w:rPr>
      <w:t>THU NH</w:t>
    </w:r>
    <w:r w:rsidRPr="002927A9">
      <w:rPr>
        <w:b/>
        <w:color w:val="7030A0"/>
        <w:sz w:val="32"/>
        <w:szCs w:val="32"/>
      </w:rPr>
      <w:t>ẬP</w:t>
    </w:r>
    <w:r>
      <w:rPr>
        <w:b/>
        <w:color w:val="7030A0"/>
        <w:sz w:val="32"/>
        <w:szCs w:val="32"/>
      </w:rPr>
      <w:t xml:space="preserve"> C</w:t>
    </w:r>
    <w:r w:rsidRPr="00EC1ECB">
      <w:rPr>
        <w:b/>
        <w:color w:val="7030A0"/>
        <w:sz w:val="32"/>
        <w:szCs w:val="32"/>
      </w:rPr>
      <w:t>Á</w:t>
    </w:r>
    <w:r>
      <w:rPr>
        <w:b/>
        <w:color w:val="7030A0"/>
        <w:sz w:val="32"/>
        <w:szCs w:val="32"/>
      </w:rPr>
      <w:t xml:space="preserve"> NH</w:t>
    </w:r>
    <w:r w:rsidRPr="00EC1ECB">
      <w:rPr>
        <w:b/>
        <w:color w:val="7030A0"/>
        <w:sz w:val="32"/>
        <w:szCs w:val="32"/>
      </w:rPr>
      <w:t>Â</w:t>
    </w:r>
    <w:r>
      <w:rPr>
        <w:b/>
        <w:color w:val="7030A0"/>
        <w:sz w:val="32"/>
        <w:szCs w:val="32"/>
      </w:rPr>
      <w:t>N (TNCN</w:t>
    </w:r>
    <w:r w:rsidRPr="000C3C39">
      <w:rPr>
        <w:b/>
        <w:color w:val="7030A0"/>
        <w:sz w:val="32"/>
        <w:szCs w:val="3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Pr="00B577DC" w:rsidRDefault="00FC336A" w:rsidP="00845B16">
    <w:pPr>
      <w:pStyle w:val="Header"/>
    </w:pPr>
    <w:r w:rsidRPr="00B577DC">
      <w:t xml:space="preserve">      </w:t>
    </w:r>
    <w:r w:rsidRPr="00B577DC">
      <w:rPr>
        <w:noProof/>
        <w:lang w:bidi="ar-SA"/>
      </w:rPr>
      <w:drawing>
        <wp:inline distT="0" distB="0" distL="0" distR="0" wp14:anchorId="2AFC05F3" wp14:editId="217D0A54">
          <wp:extent cx="1338378" cy="323850"/>
          <wp:effectExtent l="0" t="0" r="0" b="0"/>
          <wp:docPr id="21" name="Picture 21"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845B16">
    <w:pPr>
      <w:pStyle w:val="Header"/>
      <w:rPr>
        <w:color w:val="7030A0"/>
      </w:rPr>
    </w:pPr>
    <w:r>
      <w:rPr>
        <w:b/>
        <w:noProof/>
        <w:color w:val="7030A0"/>
        <w:sz w:val="32"/>
        <w:szCs w:val="32"/>
        <w:lang w:bidi="ar-SA"/>
      </w:rPr>
      <mc:AlternateContent>
        <mc:Choice Requires="wps">
          <w:drawing>
            <wp:anchor distT="0" distB="0" distL="114300" distR="114300" simplePos="0" relativeHeight="251660288" behindDoc="0" locked="0" layoutInCell="1" allowOverlap="1" wp14:anchorId="55020431" wp14:editId="4967B72C">
              <wp:simplePos x="0" y="0"/>
              <wp:positionH relativeFrom="column">
                <wp:posOffset>219075</wp:posOffset>
              </wp:positionH>
              <wp:positionV relativeFrom="paragraph">
                <wp:posOffset>217805</wp:posOffset>
              </wp:positionV>
              <wp:extent cx="5667375" cy="0"/>
              <wp:effectExtent l="9525" t="10795" r="9525" b="825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7.25pt;margin-top:17.15pt;width:446.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ynJw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"/>
          </w:pict>
        </mc:Fallback>
      </mc:AlternateContent>
    </w:r>
    <w:r w:rsidRPr="00B577DC">
      <w:rPr>
        <w:b/>
        <w:color w:val="7030A0"/>
        <w:sz w:val="32"/>
        <w:szCs w:val="32"/>
      </w:rPr>
      <w:t xml:space="preserve">    THUẾ </w:t>
    </w:r>
    <w:r>
      <w:rPr>
        <w:b/>
        <w:color w:val="7030A0"/>
        <w:sz w:val="32"/>
        <w:szCs w:val="32"/>
      </w:rPr>
      <w:t>GIÁ TRỊ GIA TĂNG (GTGT)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Default="00FC336A" w:rsidP="00845B16">
    <w:pPr>
      <w:pStyle w:val="Header"/>
    </w:pPr>
  </w:p>
  <w:p w:rsidR="00FC336A" w:rsidRPr="00B577DC" w:rsidRDefault="00FC336A" w:rsidP="00845B16">
    <w:pPr>
      <w:pStyle w:val="Header"/>
    </w:pPr>
    <w:r w:rsidRPr="00B577DC">
      <w:t xml:space="preserve">      </w:t>
    </w:r>
    <w:r w:rsidRPr="00B577DC">
      <w:rPr>
        <w:noProof/>
        <w:lang w:bidi="ar-SA"/>
      </w:rPr>
      <w:drawing>
        <wp:inline distT="0" distB="0" distL="0" distR="0" wp14:anchorId="2AEAF7FD" wp14:editId="1338790F">
          <wp:extent cx="1338378" cy="323850"/>
          <wp:effectExtent l="0" t="0" r="0" b="0"/>
          <wp:docPr id="17" name="Picture 17"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845B16">
    <w:pPr>
      <w:pStyle w:val="Header"/>
      <w:rPr>
        <w:color w:val="7030A0"/>
      </w:rPr>
    </w:pPr>
    <w:r>
      <w:rPr>
        <w:b/>
        <w:noProof/>
        <w:color w:val="7030A0"/>
        <w:sz w:val="32"/>
        <w:szCs w:val="32"/>
        <w:lang w:bidi="ar-SA"/>
      </w:rPr>
      <mc:AlternateContent>
        <mc:Choice Requires="wps">
          <w:drawing>
            <wp:anchor distT="0" distB="0" distL="114300" distR="114300" simplePos="0" relativeHeight="251659264" behindDoc="0" locked="0" layoutInCell="1" allowOverlap="1" wp14:anchorId="7888E73F" wp14:editId="371C61EF">
              <wp:simplePos x="0" y="0"/>
              <wp:positionH relativeFrom="column">
                <wp:posOffset>219075</wp:posOffset>
              </wp:positionH>
              <wp:positionV relativeFrom="paragraph">
                <wp:posOffset>217805</wp:posOffset>
              </wp:positionV>
              <wp:extent cx="5667375" cy="0"/>
              <wp:effectExtent l="9525" t="8255" r="9525"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7.25pt;margin-top:17.15pt;width:44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yp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rE9mjW&#10;4oy23jK1rz15sRY6UoDW2EewBI9gvzrjMgwr9MaGivlJb80r8O+OaChqpvcy8n47G8RKQ0TyLiRs&#10;nMGsu+4zCDzDDh5i806VbQMktoWc4ozO9xnJkyccP44nk+nTdEwJ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"/>
          </w:pict>
        </mc:Fallback>
      </mc:AlternateContent>
    </w:r>
    <w:r w:rsidRPr="00B577DC">
      <w:rPr>
        <w:b/>
        <w:color w:val="7030A0"/>
        <w:sz w:val="32"/>
        <w:szCs w:val="32"/>
      </w:rPr>
      <w:t xml:space="preserve">    THUẾ </w:t>
    </w:r>
    <w:r>
      <w:rPr>
        <w:b/>
        <w:color w:val="7030A0"/>
        <w:sz w:val="32"/>
        <w:szCs w:val="32"/>
      </w:rPr>
      <w:t>GIÁ TRỊ GIA TĂNG</w:t>
    </w:r>
    <w:r w:rsidRPr="00B577DC">
      <w:rPr>
        <w:b/>
        <w:color w:val="7030A0"/>
        <w:sz w:val="32"/>
        <w:szCs w:val="32"/>
      </w:rPr>
      <w:t xml:space="preserve"> </w:t>
    </w:r>
    <w:r>
      <w:rPr>
        <w:b/>
        <w:color w:val="7030A0"/>
        <w:sz w:val="32"/>
        <w:szCs w:val="32"/>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Pr="00B577DC" w:rsidRDefault="00FC336A" w:rsidP="00845B16">
    <w:pPr>
      <w:pStyle w:val="Header"/>
    </w:pPr>
    <w:r w:rsidRPr="00B577DC">
      <w:t xml:space="preserve">      </w:t>
    </w:r>
    <w:r w:rsidRPr="00B577DC">
      <w:rPr>
        <w:noProof/>
        <w:lang w:bidi="ar-SA"/>
      </w:rPr>
      <w:drawing>
        <wp:inline distT="0" distB="0" distL="0" distR="0" wp14:anchorId="5684AC18" wp14:editId="3ACAF959">
          <wp:extent cx="1338378" cy="323850"/>
          <wp:effectExtent l="0" t="0" r="0" b="0"/>
          <wp:docPr id="3" name="Picture 3"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845B16">
    <w:pPr>
      <w:pStyle w:val="Header"/>
      <w:ind w:left="4680" w:hanging="4680"/>
      <w:rPr>
        <w:color w:val="7030A0"/>
      </w:rPr>
    </w:pPr>
    <w:r>
      <w:rPr>
        <w:b/>
        <w:noProof/>
        <w:color w:val="7030A0"/>
        <w:sz w:val="32"/>
        <w:szCs w:val="32"/>
        <w:lang w:bidi="ar-SA"/>
      </w:rPr>
      <mc:AlternateContent>
        <mc:Choice Requires="wps">
          <w:drawing>
            <wp:anchor distT="0" distB="0" distL="114300" distR="114300" simplePos="0" relativeHeight="251661312" behindDoc="0" locked="0" layoutInCell="1" allowOverlap="1" wp14:anchorId="17CCA300" wp14:editId="2095FE69">
              <wp:simplePos x="0" y="0"/>
              <wp:positionH relativeFrom="column">
                <wp:posOffset>219075</wp:posOffset>
              </wp:positionH>
              <wp:positionV relativeFrom="paragraph">
                <wp:posOffset>217805</wp:posOffset>
              </wp:positionV>
              <wp:extent cx="5667375" cy="0"/>
              <wp:effectExtent l="9525" t="10795" r="9525" b="82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7.25pt;margin-top:17.15pt;width:446.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K6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"/>
          </w:pict>
        </mc:Fallback>
      </mc:AlternateContent>
    </w:r>
    <w:r w:rsidRPr="00B577DC">
      <w:rPr>
        <w:b/>
        <w:color w:val="7030A0"/>
        <w:sz w:val="32"/>
        <w:szCs w:val="32"/>
      </w:rPr>
      <w:t xml:space="preserve">    THUẾ </w:t>
    </w:r>
    <w:r>
      <w:rPr>
        <w:b/>
        <w:color w:val="7030A0"/>
        <w:sz w:val="32"/>
        <w:szCs w:val="32"/>
      </w:rPr>
      <w:t>THU NHẬP DOANH NGHIỆP</w:t>
    </w:r>
    <w:r w:rsidRPr="00B577DC">
      <w:rPr>
        <w:b/>
        <w:color w:val="7030A0"/>
        <w:sz w:val="32"/>
        <w:szCs w:val="32"/>
      </w:rPr>
      <w:t xml:space="preserve"> </w:t>
    </w:r>
    <w:r>
      <w:rPr>
        <w:b/>
        <w:color w:val="7030A0"/>
        <w:sz w:val="32"/>
        <w:szCs w:val="32"/>
      </w:rPr>
      <w:t>(TNDN)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Default="00FC336A" w:rsidP="00845B16">
    <w:pPr>
      <w:pStyle w:val="Header"/>
    </w:pPr>
  </w:p>
  <w:p w:rsidR="00FC336A" w:rsidRPr="00B577DC" w:rsidRDefault="00FC336A" w:rsidP="00845B16">
    <w:pPr>
      <w:pStyle w:val="Header"/>
    </w:pPr>
    <w:r w:rsidRPr="00B577DC">
      <w:t xml:space="preserve">      </w:t>
    </w:r>
    <w:r w:rsidRPr="00B577DC">
      <w:rPr>
        <w:noProof/>
        <w:lang w:bidi="ar-SA"/>
      </w:rPr>
      <w:drawing>
        <wp:inline distT="0" distB="0" distL="0" distR="0" wp14:anchorId="354DB998" wp14:editId="01D5BF95">
          <wp:extent cx="1338378" cy="323850"/>
          <wp:effectExtent l="0" t="0" r="0" b="0"/>
          <wp:docPr id="4" name="Picture 4"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845B16">
    <w:pPr>
      <w:pStyle w:val="Header"/>
      <w:rPr>
        <w:color w:val="7030A0"/>
      </w:rPr>
    </w:pPr>
    <w:r w:rsidRPr="00B577DC">
      <w:rPr>
        <w:b/>
        <w:color w:val="7030A0"/>
        <w:sz w:val="32"/>
        <w:szCs w:val="32"/>
      </w:rPr>
      <w:t xml:space="preserve">    THUẾ </w:t>
    </w:r>
    <w:r>
      <w:rPr>
        <w:b/>
        <w:color w:val="7030A0"/>
        <w:sz w:val="32"/>
        <w:szCs w:val="32"/>
      </w:rPr>
      <w:t>THU NHẬP DOANH NGHIỆP</w:t>
    </w:r>
    <w:r w:rsidRPr="00B577DC">
      <w:rPr>
        <w:b/>
        <w:color w:val="7030A0"/>
        <w:sz w:val="32"/>
        <w:szCs w:val="32"/>
      </w:rPr>
      <w:t xml:space="preserve"> </w:t>
    </w:r>
    <w:r>
      <w:rPr>
        <w:b/>
        <w:color w:val="7030A0"/>
        <w:sz w:val="32"/>
        <w:szCs w:val="32"/>
      </w:rPr>
      <w:t>(TNDN)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Pr="00B577DC" w:rsidRDefault="00FC336A" w:rsidP="00845B16">
    <w:pPr>
      <w:pStyle w:val="Header"/>
    </w:pPr>
    <w:r w:rsidRPr="00B577DC">
      <w:t xml:space="preserve">      </w:t>
    </w:r>
    <w:r w:rsidRPr="00B577DC">
      <w:rPr>
        <w:noProof/>
        <w:lang w:bidi="ar-SA"/>
      </w:rPr>
      <w:drawing>
        <wp:inline distT="0" distB="0" distL="0" distR="0" wp14:anchorId="6888938F" wp14:editId="5A91BED2">
          <wp:extent cx="1338378" cy="323850"/>
          <wp:effectExtent l="0" t="0" r="0" b="0"/>
          <wp:docPr id="13" name="Picture 13"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43698C">
    <w:pPr>
      <w:pStyle w:val="Header"/>
      <w:rPr>
        <w:color w:val="7030A0"/>
      </w:rPr>
    </w:pPr>
    <w:r>
      <w:rPr>
        <w:b/>
        <w:noProof/>
        <w:color w:val="7030A0"/>
        <w:sz w:val="32"/>
        <w:szCs w:val="32"/>
        <w:lang w:bidi="ar-SA"/>
      </w:rPr>
      <mc:AlternateContent>
        <mc:Choice Requires="wps">
          <w:drawing>
            <wp:anchor distT="0" distB="0" distL="114300" distR="114300" simplePos="0" relativeHeight="251663360" behindDoc="0" locked="0" layoutInCell="1" allowOverlap="1" wp14:anchorId="24527162" wp14:editId="09D47015">
              <wp:simplePos x="0" y="0"/>
              <wp:positionH relativeFrom="column">
                <wp:posOffset>219075</wp:posOffset>
              </wp:positionH>
              <wp:positionV relativeFrom="paragraph">
                <wp:posOffset>217805</wp:posOffset>
              </wp:positionV>
              <wp:extent cx="5667375" cy="0"/>
              <wp:effectExtent l="9525" t="10795" r="95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7.25pt;margin-top:17.15pt;width:446.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Om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"/>
          </w:pict>
        </mc:Fallback>
      </mc:AlternateContent>
    </w:r>
    <w:r w:rsidRPr="00B577DC">
      <w:rPr>
        <w:b/>
        <w:color w:val="7030A0"/>
        <w:sz w:val="32"/>
        <w:szCs w:val="32"/>
      </w:rPr>
      <w:t xml:space="preserve">    </w:t>
    </w:r>
    <w:r w:rsidR="0051114C">
      <w:rPr>
        <w:b/>
        <w:color w:val="7030A0"/>
        <w:sz w:val="32"/>
        <w:szCs w:val="32"/>
      </w:rPr>
      <w:t>THUẾ THU NHẬP CÁ NHÂN</w:t>
    </w:r>
  </w:p>
  <w:p w:rsidR="00FC336A" w:rsidRPr="00B577DC" w:rsidRDefault="00FC336A" w:rsidP="00845B16">
    <w:pPr>
      <w:pStyle w:val="Header"/>
      <w:ind w:left="4680" w:hanging="4680"/>
      <w:rPr>
        <w:color w:val="7030A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A" w:rsidRDefault="00FC336A" w:rsidP="00845B16">
    <w:pPr>
      <w:pStyle w:val="Header"/>
    </w:pPr>
  </w:p>
  <w:p w:rsidR="00FC336A" w:rsidRPr="00B577DC" w:rsidRDefault="00FC336A" w:rsidP="00845B16">
    <w:pPr>
      <w:pStyle w:val="Header"/>
    </w:pPr>
    <w:r w:rsidRPr="00B577DC">
      <w:t xml:space="preserve">      </w:t>
    </w:r>
    <w:r w:rsidRPr="00B577DC">
      <w:rPr>
        <w:noProof/>
        <w:lang w:bidi="ar-SA"/>
      </w:rPr>
      <w:drawing>
        <wp:inline distT="0" distB="0" distL="0" distR="0" wp14:anchorId="35DC80F0" wp14:editId="674B5093">
          <wp:extent cx="1338378" cy="323850"/>
          <wp:effectExtent l="0" t="0" r="0" b="0"/>
          <wp:docPr id="14" name="Picture 14"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C336A" w:rsidRPr="00B577DC" w:rsidRDefault="00FC336A" w:rsidP="00845B16">
    <w:pPr>
      <w:pStyle w:val="Header"/>
    </w:pPr>
  </w:p>
  <w:p w:rsidR="00FC336A" w:rsidRPr="00B577DC" w:rsidRDefault="00FC336A" w:rsidP="00845B16">
    <w:pPr>
      <w:pStyle w:val="Header"/>
      <w:rPr>
        <w:color w:val="7030A0"/>
      </w:rPr>
    </w:pPr>
    <w:r>
      <w:rPr>
        <w:b/>
        <w:noProof/>
        <w:color w:val="7030A0"/>
        <w:sz w:val="32"/>
        <w:szCs w:val="32"/>
        <w:lang w:bidi="ar-SA"/>
      </w:rPr>
      <mc:AlternateContent>
        <mc:Choice Requires="wps">
          <w:drawing>
            <wp:anchor distT="0" distB="0" distL="114300" distR="114300" simplePos="0" relativeHeight="251665408" behindDoc="0" locked="0" layoutInCell="1" allowOverlap="1" wp14:anchorId="4F5F0BFD" wp14:editId="0C5BDB08">
              <wp:simplePos x="0" y="0"/>
              <wp:positionH relativeFrom="column">
                <wp:posOffset>238125</wp:posOffset>
              </wp:positionH>
              <wp:positionV relativeFrom="paragraph">
                <wp:posOffset>219075</wp:posOffset>
              </wp:positionV>
              <wp:extent cx="5667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8.75pt;margin-top:17.25pt;width:44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JeJgIAAEw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"/>
          </w:pict>
        </mc:Fallback>
      </mc:AlternateContent>
    </w:r>
    <w:r w:rsidRPr="00B577DC">
      <w:rPr>
        <w:b/>
        <w:color w:val="7030A0"/>
        <w:sz w:val="32"/>
        <w:szCs w:val="32"/>
      </w:rPr>
      <w:t xml:space="preserve">    THUẾ </w:t>
    </w:r>
    <w:r>
      <w:rPr>
        <w:b/>
        <w:color w:val="7030A0"/>
        <w:sz w:val="32"/>
        <w:szCs w:val="32"/>
      </w:rPr>
      <w:t>THU NHẬP CÁ NHÂN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B10" w:rsidRPr="00B577DC" w:rsidRDefault="00563B10" w:rsidP="00563B10">
    <w:pPr>
      <w:pStyle w:val="Header"/>
    </w:pPr>
    <w:r w:rsidRPr="00B577DC">
      <w:t xml:space="preserve">      </w:t>
    </w:r>
    <w:r w:rsidRPr="00B577DC">
      <w:rPr>
        <w:noProof/>
        <w:lang w:bidi="ar-SA"/>
      </w:rPr>
      <w:drawing>
        <wp:inline distT="0" distB="0" distL="0" distR="0" wp14:anchorId="3FDC0D3C" wp14:editId="77F47C7A">
          <wp:extent cx="1338378" cy="323850"/>
          <wp:effectExtent l="0" t="0" r="0" b="0"/>
          <wp:docPr id="30" name="Picture 30"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563B10" w:rsidRPr="00B577DC" w:rsidRDefault="00563B10" w:rsidP="00563B10">
    <w:pPr>
      <w:pStyle w:val="Header"/>
    </w:pPr>
  </w:p>
  <w:p w:rsidR="00563B10" w:rsidRPr="00B577DC" w:rsidRDefault="00563B10" w:rsidP="00563B10">
    <w:pPr>
      <w:pStyle w:val="Header"/>
      <w:rPr>
        <w:color w:val="7030A0"/>
      </w:rPr>
    </w:pPr>
    <w:r>
      <w:rPr>
        <w:b/>
        <w:noProof/>
        <w:color w:val="7030A0"/>
        <w:sz w:val="32"/>
        <w:szCs w:val="32"/>
        <w:lang w:bidi="ar-SA"/>
      </w:rPr>
      <mc:AlternateContent>
        <mc:Choice Requires="wps">
          <w:drawing>
            <wp:anchor distT="0" distB="0" distL="114300" distR="114300" simplePos="0" relativeHeight="251671552" behindDoc="0" locked="0" layoutInCell="1" allowOverlap="1" wp14:anchorId="795851AC" wp14:editId="4C422F57">
              <wp:simplePos x="0" y="0"/>
              <wp:positionH relativeFrom="column">
                <wp:posOffset>219075</wp:posOffset>
              </wp:positionH>
              <wp:positionV relativeFrom="paragraph">
                <wp:posOffset>217805</wp:posOffset>
              </wp:positionV>
              <wp:extent cx="5667375" cy="0"/>
              <wp:effectExtent l="9525" t="10795" r="9525" b="82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7.25pt;margin-top:17.15pt;width:446.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56Jw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"/>
          </w:pict>
        </mc:Fallback>
      </mc:AlternateContent>
    </w:r>
    <w:r w:rsidRPr="00B577DC">
      <w:rPr>
        <w:b/>
        <w:color w:val="7030A0"/>
        <w:sz w:val="32"/>
        <w:szCs w:val="32"/>
      </w:rPr>
      <w:t xml:space="preserve">    </w:t>
    </w:r>
    <w:r>
      <w:rPr>
        <w:b/>
        <w:color w:val="7030A0"/>
        <w:sz w:val="32"/>
        <w:szCs w:val="32"/>
      </w:rPr>
      <w:t>THUẾ THU NHẬP CÁ NHÂN</w:t>
    </w:r>
  </w:p>
  <w:p w:rsidR="00563B10" w:rsidRDefault="00563B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8331A"/>
    <w:multiLevelType w:val="hybridMultilevel"/>
    <w:tmpl w:val="D26E6EB0"/>
    <w:lvl w:ilvl="0" w:tplc="2F2C316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6C5FC2"/>
    <w:multiLevelType w:val="hybridMultilevel"/>
    <w:tmpl w:val="B226E060"/>
    <w:lvl w:ilvl="0" w:tplc="912E29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9E0B25"/>
    <w:multiLevelType w:val="hybridMultilevel"/>
    <w:tmpl w:val="6F126E7C"/>
    <w:lvl w:ilvl="0" w:tplc="5F187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253724"/>
    <w:multiLevelType w:val="hybridMultilevel"/>
    <w:tmpl w:val="939AF718"/>
    <w:lvl w:ilvl="0" w:tplc="81DE9752">
      <w:start w:val="3"/>
      <w:numFmt w:val="bullet"/>
      <w:lvlText w:val="-"/>
      <w:lvlJc w:val="left"/>
      <w:pPr>
        <w:ind w:left="679" w:hanging="360"/>
      </w:pPr>
      <w:rPr>
        <w:rFonts w:ascii="Times New Roman" w:eastAsia="Times New Roman" w:hAnsi="Times New Roman" w:cs="Times New Roman"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4">
    <w:nsid w:val="674A4248"/>
    <w:multiLevelType w:val="hybridMultilevel"/>
    <w:tmpl w:val="5FF6C40C"/>
    <w:lvl w:ilvl="0" w:tplc="FE1C3BA4">
      <w:start w:val="3"/>
      <w:numFmt w:val="bullet"/>
      <w:lvlText w:val="-"/>
      <w:lvlJc w:val="left"/>
      <w:pPr>
        <w:ind w:left="679" w:hanging="360"/>
      </w:pPr>
      <w:rPr>
        <w:rFonts w:ascii="Times New Roman" w:eastAsia="Times New Roman" w:hAnsi="Times New Roman" w:cs="Times New Roman"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9C7"/>
    <w:rsid w:val="00000955"/>
    <w:rsid w:val="00006D86"/>
    <w:rsid w:val="00007D88"/>
    <w:rsid w:val="0003702E"/>
    <w:rsid w:val="00074117"/>
    <w:rsid w:val="00082D5F"/>
    <w:rsid w:val="00090F3F"/>
    <w:rsid w:val="000A665D"/>
    <w:rsid w:val="000B35C8"/>
    <w:rsid w:val="000D3DC1"/>
    <w:rsid w:val="000D5678"/>
    <w:rsid w:val="000E3484"/>
    <w:rsid w:val="0012303F"/>
    <w:rsid w:val="00123074"/>
    <w:rsid w:val="00125AB2"/>
    <w:rsid w:val="00131DD0"/>
    <w:rsid w:val="00136E6D"/>
    <w:rsid w:val="00140391"/>
    <w:rsid w:val="001A2319"/>
    <w:rsid w:val="001A2480"/>
    <w:rsid w:val="001A694C"/>
    <w:rsid w:val="001A6B90"/>
    <w:rsid w:val="001B4CA5"/>
    <w:rsid w:val="001C48B5"/>
    <w:rsid w:val="001C6855"/>
    <w:rsid w:val="001F0BE5"/>
    <w:rsid w:val="001F232F"/>
    <w:rsid w:val="00200BC9"/>
    <w:rsid w:val="00273775"/>
    <w:rsid w:val="00277A3C"/>
    <w:rsid w:val="00293DCF"/>
    <w:rsid w:val="00293F4B"/>
    <w:rsid w:val="0029743B"/>
    <w:rsid w:val="002B520A"/>
    <w:rsid w:val="002D0362"/>
    <w:rsid w:val="002E3BDF"/>
    <w:rsid w:val="00316FFF"/>
    <w:rsid w:val="003325FF"/>
    <w:rsid w:val="00336D77"/>
    <w:rsid w:val="00341172"/>
    <w:rsid w:val="003523C5"/>
    <w:rsid w:val="00356F75"/>
    <w:rsid w:val="0035744B"/>
    <w:rsid w:val="003579D6"/>
    <w:rsid w:val="003764B0"/>
    <w:rsid w:val="003832A0"/>
    <w:rsid w:val="0038432C"/>
    <w:rsid w:val="00392E3E"/>
    <w:rsid w:val="003C2475"/>
    <w:rsid w:val="003E7D3D"/>
    <w:rsid w:val="003F3FDA"/>
    <w:rsid w:val="0041352E"/>
    <w:rsid w:val="00425985"/>
    <w:rsid w:val="0043698C"/>
    <w:rsid w:val="0044588F"/>
    <w:rsid w:val="00455368"/>
    <w:rsid w:val="00467DEC"/>
    <w:rsid w:val="00494E4B"/>
    <w:rsid w:val="004C3188"/>
    <w:rsid w:val="004C47E5"/>
    <w:rsid w:val="004F1C5E"/>
    <w:rsid w:val="00502A45"/>
    <w:rsid w:val="00504390"/>
    <w:rsid w:val="0051114C"/>
    <w:rsid w:val="005121E4"/>
    <w:rsid w:val="00552226"/>
    <w:rsid w:val="00555EE5"/>
    <w:rsid w:val="00563B10"/>
    <w:rsid w:val="005751F7"/>
    <w:rsid w:val="00593F70"/>
    <w:rsid w:val="00597041"/>
    <w:rsid w:val="005D0D81"/>
    <w:rsid w:val="005D135F"/>
    <w:rsid w:val="005D3A63"/>
    <w:rsid w:val="005F19A4"/>
    <w:rsid w:val="00615FB2"/>
    <w:rsid w:val="00616C63"/>
    <w:rsid w:val="00622054"/>
    <w:rsid w:val="00653C88"/>
    <w:rsid w:val="00656257"/>
    <w:rsid w:val="0069171D"/>
    <w:rsid w:val="0069753C"/>
    <w:rsid w:val="006A2C9A"/>
    <w:rsid w:val="006B3364"/>
    <w:rsid w:val="006C7EE2"/>
    <w:rsid w:val="006D7E3E"/>
    <w:rsid w:val="006E39F2"/>
    <w:rsid w:val="006E6120"/>
    <w:rsid w:val="00713290"/>
    <w:rsid w:val="00715532"/>
    <w:rsid w:val="00717577"/>
    <w:rsid w:val="00722BDB"/>
    <w:rsid w:val="007827A4"/>
    <w:rsid w:val="007A68CD"/>
    <w:rsid w:val="007B2BD6"/>
    <w:rsid w:val="007C4990"/>
    <w:rsid w:val="007F4227"/>
    <w:rsid w:val="008164BB"/>
    <w:rsid w:val="00821434"/>
    <w:rsid w:val="008266C8"/>
    <w:rsid w:val="008452ED"/>
    <w:rsid w:val="00845B16"/>
    <w:rsid w:val="00846CD0"/>
    <w:rsid w:val="0085057B"/>
    <w:rsid w:val="00854EDE"/>
    <w:rsid w:val="008609D5"/>
    <w:rsid w:val="00887DFB"/>
    <w:rsid w:val="00897A8F"/>
    <w:rsid w:val="008A5CD5"/>
    <w:rsid w:val="008D2376"/>
    <w:rsid w:val="008D6E52"/>
    <w:rsid w:val="00900CAA"/>
    <w:rsid w:val="00905DF8"/>
    <w:rsid w:val="00910758"/>
    <w:rsid w:val="00920917"/>
    <w:rsid w:val="00923BC3"/>
    <w:rsid w:val="0092469D"/>
    <w:rsid w:val="0095165D"/>
    <w:rsid w:val="00972DDC"/>
    <w:rsid w:val="00984F4B"/>
    <w:rsid w:val="00992A73"/>
    <w:rsid w:val="009C11DA"/>
    <w:rsid w:val="009D3BF8"/>
    <w:rsid w:val="009E05F4"/>
    <w:rsid w:val="009F255F"/>
    <w:rsid w:val="00A66263"/>
    <w:rsid w:val="00A67381"/>
    <w:rsid w:val="00A70AD5"/>
    <w:rsid w:val="00AA3EF9"/>
    <w:rsid w:val="00B13D21"/>
    <w:rsid w:val="00B34670"/>
    <w:rsid w:val="00B35DCD"/>
    <w:rsid w:val="00B36E25"/>
    <w:rsid w:val="00B37A31"/>
    <w:rsid w:val="00B52F6C"/>
    <w:rsid w:val="00B60B54"/>
    <w:rsid w:val="00B86959"/>
    <w:rsid w:val="00B8739D"/>
    <w:rsid w:val="00B96305"/>
    <w:rsid w:val="00BA54D8"/>
    <w:rsid w:val="00BA63BB"/>
    <w:rsid w:val="00BB3F3D"/>
    <w:rsid w:val="00BC731D"/>
    <w:rsid w:val="00BD4665"/>
    <w:rsid w:val="00BE7440"/>
    <w:rsid w:val="00BE7700"/>
    <w:rsid w:val="00C1027B"/>
    <w:rsid w:val="00C22640"/>
    <w:rsid w:val="00C32C1E"/>
    <w:rsid w:val="00C34B67"/>
    <w:rsid w:val="00C3719B"/>
    <w:rsid w:val="00C45A64"/>
    <w:rsid w:val="00C46085"/>
    <w:rsid w:val="00C7210C"/>
    <w:rsid w:val="00C8265A"/>
    <w:rsid w:val="00C847B5"/>
    <w:rsid w:val="00C94BD4"/>
    <w:rsid w:val="00CA0B2A"/>
    <w:rsid w:val="00CA2A6B"/>
    <w:rsid w:val="00CA3169"/>
    <w:rsid w:val="00CB4499"/>
    <w:rsid w:val="00CB6D47"/>
    <w:rsid w:val="00CD1A1A"/>
    <w:rsid w:val="00CD63F5"/>
    <w:rsid w:val="00CE0BC2"/>
    <w:rsid w:val="00CF0548"/>
    <w:rsid w:val="00CF2A72"/>
    <w:rsid w:val="00D162DB"/>
    <w:rsid w:val="00D4040B"/>
    <w:rsid w:val="00D412CF"/>
    <w:rsid w:val="00D431D2"/>
    <w:rsid w:val="00D67F83"/>
    <w:rsid w:val="00D771FA"/>
    <w:rsid w:val="00D860A1"/>
    <w:rsid w:val="00D86E38"/>
    <w:rsid w:val="00D92C7E"/>
    <w:rsid w:val="00D952FB"/>
    <w:rsid w:val="00DA2390"/>
    <w:rsid w:val="00DB20A2"/>
    <w:rsid w:val="00DB7C21"/>
    <w:rsid w:val="00DE2C19"/>
    <w:rsid w:val="00DE42D0"/>
    <w:rsid w:val="00DF1E51"/>
    <w:rsid w:val="00E11602"/>
    <w:rsid w:val="00E309C7"/>
    <w:rsid w:val="00E41055"/>
    <w:rsid w:val="00E677D7"/>
    <w:rsid w:val="00E76907"/>
    <w:rsid w:val="00E825B4"/>
    <w:rsid w:val="00E8471F"/>
    <w:rsid w:val="00E853B4"/>
    <w:rsid w:val="00EB52E5"/>
    <w:rsid w:val="00EC1456"/>
    <w:rsid w:val="00ED2807"/>
    <w:rsid w:val="00EE1832"/>
    <w:rsid w:val="00EE3BF0"/>
    <w:rsid w:val="00F136B0"/>
    <w:rsid w:val="00F149BA"/>
    <w:rsid w:val="00F22464"/>
    <w:rsid w:val="00F2450D"/>
    <w:rsid w:val="00F530DE"/>
    <w:rsid w:val="00F60772"/>
    <w:rsid w:val="00F73B6D"/>
    <w:rsid w:val="00F80793"/>
    <w:rsid w:val="00F81AC7"/>
    <w:rsid w:val="00F84328"/>
    <w:rsid w:val="00F90D0F"/>
    <w:rsid w:val="00FC336A"/>
    <w:rsid w:val="00FC4B88"/>
    <w:rsid w:val="00FD27F3"/>
    <w:rsid w:val="00FF5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520A"/>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2B520A"/>
    <w:pPr>
      <w:ind w:left="3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20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B520A"/>
    <w:rPr>
      <w:sz w:val="24"/>
      <w:szCs w:val="24"/>
    </w:rPr>
  </w:style>
  <w:style w:type="character" w:customStyle="1" w:styleId="BodyTextChar">
    <w:name w:val="Body Text Char"/>
    <w:basedOn w:val="DefaultParagraphFont"/>
    <w:link w:val="BodyText"/>
    <w:uiPriority w:val="1"/>
    <w:rsid w:val="002B520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B520A"/>
    <w:pPr>
      <w:ind w:left="319"/>
      <w:jc w:val="both"/>
    </w:pPr>
  </w:style>
  <w:style w:type="paragraph" w:styleId="Header">
    <w:name w:val="header"/>
    <w:basedOn w:val="Normal"/>
    <w:link w:val="HeaderChar"/>
    <w:uiPriority w:val="99"/>
    <w:unhideWhenUsed/>
    <w:rsid w:val="002B520A"/>
    <w:pPr>
      <w:tabs>
        <w:tab w:val="center" w:pos="4680"/>
        <w:tab w:val="right" w:pos="9360"/>
      </w:tabs>
    </w:pPr>
  </w:style>
  <w:style w:type="character" w:customStyle="1" w:styleId="HeaderChar">
    <w:name w:val="Header Char"/>
    <w:basedOn w:val="DefaultParagraphFont"/>
    <w:link w:val="Header"/>
    <w:uiPriority w:val="99"/>
    <w:rsid w:val="002B520A"/>
    <w:rPr>
      <w:rFonts w:ascii="Times New Roman" w:eastAsia="Times New Roman" w:hAnsi="Times New Roman" w:cs="Times New Roman"/>
      <w:lang w:bidi="en-US"/>
    </w:rPr>
  </w:style>
  <w:style w:type="paragraph" w:styleId="Footer">
    <w:name w:val="footer"/>
    <w:basedOn w:val="Normal"/>
    <w:link w:val="FooterChar"/>
    <w:uiPriority w:val="99"/>
    <w:unhideWhenUsed/>
    <w:rsid w:val="002B520A"/>
    <w:pPr>
      <w:tabs>
        <w:tab w:val="center" w:pos="4680"/>
        <w:tab w:val="right" w:pos="9360"/>
      </w:tabs>
    </w:pPr>
  </w:style>
  <w:style w:type="character" w:customStyle="1" w:styleId="FooterChar">
    <w:name w:val="Footer Char"/>
    <w:basedOn w:val="DefaultParagraphFont"/>
    <w:link w:val="Footer"/>
    <w:uiPriority w:val="99"/>
    <w:rsid w:val="002B520A"/>
    <w:rPr>
      <w:rFonts w:ascii="Times New Roman" w:eastAsia="Times New Roman" w:hAnsi="Times New Roman" w:cs="Times New Roman"/>
      <w:lang w:bidi="en-US"/>
    </w:rPr>
  </w:style>
  <w:style w:type="table" w:styleId="TableGrid">
    <w:name w:val="Table Grid"/>
    <w:basedOn w:val="TableNormal"/>
    <w:uiPriority w:val="59"/>
    <w:rsid w:val="002B520A"/>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B520A"/>
    <w:rPr>
      <w:b/>
      <w:bCs/>
    </w:rPr>
  </w:style>
  <w:style w:type="paragraph" w:styleId="NormalWeb">
    <w:name w:val="Normal (Web)"/>
    <w:basedOn w:val="Normal"/>
    <w:uiPriority w:val="99"/>
    <w:unhideWhenUsed/>
    <w:rsid w:val="002B520A"/>
    <w:pPr>
      <w:widowControl/>
      <w:autoSpaceDE/>
      <w:autoSpaceDN/>
      <w:spacing w:before="100" w:beforeAutospacing="1" w:after="100" w:afterAutospacing="1"/>
    </w:pPr>
    <w:rPr>
      <w:sz w:val="24"/>
      <w:szCs w:val="24"/>
      <w:lang w:bidi="ar-SA"/>
    </w:rPr>
  </w:style>
  <w:style w:type="paragraph" w:customStyle="1" w:styleId="Default">
    <w:name w:val="Default"/>
    <w:rsid w:val="002B52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B520A"/>
    <w:rPr>
      <w:rFonts w:ascii="Tahoma" w:hAnsi="Tahoma" w:cs="Tahoma"/>
      <w:sz w:val="16"/>
      <w:szCs w:val="16"/>
    </w:rPr>
  </w:style>
  <w:style w:type="character" w:customStyle="1" w:styleId="BalloonTextChar">
    <w:name w:val="Balloon Text Char"/>
    <w:basedOn w:val="DefaultParagraphFont"/>
    <w:link w:val="BalloonText"/>
    <w:uiPriority w:val="99"/>
    <w:semiHidden/>
    <w:rsid w:val="002B520A"/>
    <w:rPr>
      <w:rFonts w:ascii="Tahoma" w:eastAsia="Times New Roman" w:hAnsi="Tahoma" w:cs="Tahoma"/>
      <w:sz w:val="16"/>
      <w:szCs w:val="16"/>
      <w:lang w:bidi="en-US"/>
    </w:rPr>
  </w:style>
  <w:style w:type="character" w:styleId="Hyperlink">
    <w:name w:val="Hyperlink"/>
    <w:basedOn w:val="DefaultParagraphFont"/>
    <w:uiPriority w:val="99"/>
    <w:unhideWhenUsed/>
    <w:rsid w:val="002B52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520A"/>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2B520A"/>
    <w:pPr>
      <w:ind w:left="3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20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B520A"/>
    <w:rPr>
      <w:sz w:val="24"/>
      <w:szCs w:val="24"/>
    </w:rPr>
  </w:style>
  <w:style w:type="character" w:customStyle="1" w:styleId="BodyTextChar">
    <w:name w:val="Body Text Char"/>
    <w:basedOn w:val="DefaultParagraphFont"/>
    <w:link w:val="BodyText"/>
    <w:uiPriority w:val="1"/>
    <w:rsid w:val="002B520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B520A"/>
    <w:pPr>
      <w:ind w:left="319"/>
      <w:jc w:val="both"/>
    </w:pPr>
  </w:style>
  <w:style w:type="paragraph" w:styleId="Header">
    <w:name w:val="header"/>
    <w:basedOn w:val="Normal"/>
    <w:link w:val="HeaderChar"/>
    <w:uiPriority w:val="99"/>
    <w:unhideWhenUsed/>
    <w:rsid w:val="002B520A"/>
    <w:pPr>
      <w:tabs>
        <w:tab w:val="center" w:pos="4680"/>
        <w:tab w:val="right" w:pos="9360"/>
      </w:tabs>
    </w:pPr>
  </w:style>
  <w:style w:type="character" w:customStyle="1" w:styleId="HeaderChar">
    <w:name w:val="Header Char"/>
    <w:basedOn w:val="DefaultParagraphFont"/>
    <w:link w:val="Header"/>
    <w:uiPriority w:val="99"/>
    <w:rsid w:val="002B520A"/>
    <w:rPr>
      <w:rFonts w:ascii="Times New Roman" w:eastAsia="Times New Roman" w:hAnsi="Times New Roman" w:cs="Times New Roman"/>
      <w:lang w:bidi="en-US"/>
    </w:rPr>
  </w:style>
  <w:style w:type="paragraph" w:styleId="Footer">
    <w:name w:val="footer"/>
    <w:basedOn w:val="Normal"/>
    <w:link w:val="FooterChar"/>
    <w:uiPriority w:val="99"/>
    <w:unhideWhenUsed/>
    <w:rsid w:val="002B520A"/>
    <w:pPr>
      <w:tabs>
        <w:tab w:val="center" w:pos="4680"/>
        <w:tab w:val="right" w:pos="9360"/>
      </w:tabs>
    </w:pPr>
  </w:style>
  <w:style w:type="character" w:customStyle="1" w:styleId="FooterChar">
    <w:name w:val="Footer Char"/>
    <w:basedOn w:val="DefaultParagraphFont"/>
    <w:link w:val="Footer"/>
    <w:uiPriority w:val="99"/>
    <w:rsid w:val="002B520A"/>
    <w:rPr>
      <w:rFonts w:ascii="Times New Roman" w:eastAsia="Times New Roman" w:hAnsi="Times New Roman" w:cs="Times New Roman"/>
      <w:lang w:bidi="en-US"/>
    </w:rPr>
  </w:style>
  <w:style w:type="table" w:styleId="TableGrid">
    <w:name w:val="Table Grid"/>
    <w:basedOn w:val="TableNormal"/>
    <w:uiPriority w:val="59"/>
    <w:rsid w:val="002B520A"/>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B520A"/>
    <w:rPr>
      <w:b/>
      <w:bCs/>
    </w:rPr>
  </w:style>
  <w:style w:type="paragraph" w:styleId="NormalWeb">
    <w:name w:val="Normal (Web)"/>
    <w:basedOn w:val="Normal"/>
    <w:uiPriority w:val="99"/>
    <w:unhideWhenUsed/>
    <w:rsid w:val="002B520A"/>
    <w:pPr>
      <w:widowControl/>
      <w:autoSpaceDE/>
      <w:autoSpaceDN/>
      <w:spacing w:before="100" w:beforeAutospacing="1" w:after="100" w:afterAutospacing="1"/>
    </w:pPr>
    <w:rPr>
      <w:sz w:val="24"/>
      <w:szCs w:val="24"/>
      <w:lang w:bidi="ar-SA"/>
    </w:rPr>
  </w:style>
  <w:style w:type="paragraph" w:customStyle="1" w:styleId="Default">
    <w:name w:val="Default"/>
    <w:rsid w:val="002B52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B520A"/>
    <w:rPr>
      <w:rFonts w:ascii="Tahoma" w:hAnsi="Tahoma" w:cs="Tahoma"/>
      <w:sz w:val="16"/>
      <w:szCs w:val="16"/>
    </w:rPr>
  </w:style>
  <w:style w:type="character" w:customStyle="1" w:styleId="BalloonTextChar">
    <w:name w:val="Balloon Text Char"/>
    <w:basedOn w:val="DefaultParagraphFont"/>
    <w:link w:val="BalloonText"/>
    <w:uiPriority w:val="99"/>
    <w:semiHidden/>
    <w:rsid w:val="002B520A"/>
    <w:rPr>
      <w:rFonts w:ascii="Tahoma" w:eastAsia="Times New Roman" w:hAnsi="Tahoma" w:cs="Tahoma"/>
      <w:sz w:val="16"/>
      <w:szCs w:val="16"/>
      <w:lang w:bidi="en-US"/>
    </w:rPr>
  </w:style>
  <w:style w:type="character" w:styleId="Hyperlink">
    <w:name w:val="Hyperlink"/>
    <w:basedOn w:val="DefaultParagraphFont"/>
    <w:uiPriority w:val="99"/>
    <w:unhideWhenUsed/>
    <w:rsid w:val="002B5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5274">
      <w:bodyDiv w:val="1"/>
      <w:marLeft w:val="0"/>
      <w:marRight w:val="0"/>
      <w:marTop w:val="0"/>
      <w:marBottom w:val="0"/>
      <w:divBdr>
        <w:top w:val="none" w:sz="0" w:space="0" w:color="auto"/>
        <w:left w:val="none" w:sz="0" w:space="0" w:color="auto"/>
        <w:bottom w:val="none" w:sz="0" w:space="0" w:color="auto"/>
        <w:right w:val="none" w:sz="0" w:space="0" w:color="auto"/>
      </w:divBdr>
    </w:div>
    <w:div w:id="154495189">
      <w:bodyDiv w:val="1"/>
      <w:marLeft w:val="0"/>
      <w:marRight w:val="0"/>
      <w:marTop w:val="0"/>
      <w:marBottom w:val="0"/>
      <w:divBdr>
        <w:top w:val="none" w:sz="0" w:space="0" w:color="auto"/>
        <w:left w:val="none" w:sz="0" w:space="0" w:color="auto"/>
        <w:bottom w:val="none" w:sz="0" w:space="0" w:color="auto"/>
        <w:right w:val="none" w:sz="0" w:space="0" w:color="auto"/>
      </w:divBdr>
    </w:div>
    <w:div w:id="946541968">
      <w:bodyDiv w:val="1"/>
      <w:marLeft w:val="0"/>
      <w:marRight w:val="0"/>
      <w:marTop w:val="0"/>
      <w:marBottom w:val="0"/>
      <w:divBdr>
        <w:top w:val="none" w:sz="0" w:space="0" w:color="auto"/>
        <w:left w:val="none" w:sz="0" w:space="0" w:color="auto"/>
        <w:bottom w:val="none" w:sz="0" w:space="0" w:color="auto"/>
        <w:right w:val="none" w:sz="0" w:space="0" w:color="auto"/>
      </w:divBdr>
    </w:div>
    <w:div w:id="1032848771">
      <w:bodyDiv w:val="1"/>
      <w:marLeft w:val="0"/>
      <w:marRight w:val="0"/>
      <w:marTop w:val="0"/>
      <w:marBottom w:val="0"/>
      <w:divBdr>
        <w:top w:val="none" w:sz="0" w:space="0" w:color="auto"/>
        <w:left w:val="none" w:sz="0" w:space="0" w:color="auto"/>
        <w:bottom w:val="none" w:sz="0" w:space="0" w:color="auto"/>
        <w:right w:val="none" w:sz="0" w:space="0" w:color="auto"/>
      </w:divBdr>
    </w:div>
    <w:div w:id="1139541750">
      <w:bodyDiv w:val="1"/>
      <w:marLeft w:val="0"/>
      <w:marRight w:val="0"/>
      <w:marTop w:val="0"/>
      <w:marBottom w:val="0"/>
      <w:divBdr>
        <w:top w:val="none" w:sz="0" w:space="0" w:color="auto"/>
        <w:left w:val="none" w:sz="0" w:space="0" w:color="auto"/>
        <w:bottom w:val="none" w:sz="0" w:space="0" w:color="auto"/>
        <w:right w:val="none" w:sz="0" w:space="0" w:color="auto"/>
      </w:divBdr>
    </w:div>
    <w:div w:id="1882671944">
      <w:bodyDiv w:val="1"/>
      <w:marLeft w:val="0"/>
      <w:marRight w:val="0"/>
      <w:marTop w:val="0"/>
      <w:marBottom w:val="0"/>
      <w:divBdr>
        <w:top w:val="none" w:sz="0" w:space="0" w:color="auto"/>
        <w:left w:val="none" w:sz="0" w:space="0" w:color="auto"/>
        <w:bottom w:val="none" w:sz="0" w:space="0" w:color="auto"/>
        <w:right w:val="none" w:sz="0" w:space="0" w:color="auto"/>
      </w:divBdr>
    </w:div>
    <w:div w:id="2001540767">
      <w:bodyDiv w:val="1"/>
      <w:marLeft w:val="0"/>
      <w:marRight w:val="0"/>
      <w:marTop w:val="0"/>
      <w:marBottom w:val="0"/>
      <w:divBdr>
        <w:top w:val="none" w:sz="0" w:space="0" w:color="auto"/>
        <w:left w:val="none" w:sz="0" w:space="0" w:color="auto"/>
        <w:bottom w:val="none" w:sz="0" w:space="0" w:color="auto"/>
        <w:right w:val="none" w:sz="0" w:space="0" w:color="auto"/>
      </w:divBdr>
    </w:div>
    <w:div w:id="208025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thuvienphapluat.vn/van-ban/dau-tu/thong-tu-186-2010-tt-btc-huong-dan-chuyen-loi-nhuan-ra-nuoc-ngoai-114676.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huvienphapluat.vn/van-ban/doanh-nghiep/thong-tu-200-2014-tt-btc-huong-dan-che-do-ke-toan-doanh-nghiep-263599.aspx" TargetMode="External"/><Relationship Id="rId34"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thuvienphapluat.vn/van-ban/thue-phi-le-phi/nghi-dinh-100-2016-nd-cp-huong-dan-luat-thue-gia-tri-gia-tang-thue-tieu-thu-dac-biet-quan-ly-thue-sua-doi-318277.aspx" TargetMode="External"/><Relationship Id="rId25" Type="http://schemas.openxmlformats.org/officeDocument/2006/relationships/hyperlink" Target="https://thuvienphapluat.vn/van-ban/dau-tu/thong-tu-186-2010-tt-btc-huong-dan-chuyen-loi-nhuan-ra-nuoc-ngoai-114676.aspx" TargetMode="External"/><Relationship Id="rId33" Type="http://schemas.openxmlformats.org/officeDocument/2006/relationships/hyperlink" Target="mailto:dungna.aca@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huvienphapluat.vn/van-ban/doanh-nghiep/thong-tu-200-2014-tt-btc-huong-dan-che-do-ke-toan-doanh-nghiep-263599.aspx" TargetMode="External"/><Relationship Id="rId32" Type="http://schemas.openxmlformats.org/officeDocument/2006/relationships/header" Target="header8.xml"/><Relationship Id="rId37"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huvienphapluat.vn/van-ban/doanh-nghiep/thong-tu-133-2016-tt-btc-huong-dan-che-do-ke-toan-doanh-nghiep-nho-va-vua-284997.aspx" TargetMode="External"/><Relationship Id="rId28" Type="http://schemas.openxmlformats.org/officeDocument/2006/relationships/header" Target="header5.xml"/><Relationship Id="rId36" Type="http://schemas.openxmlformats.org/officeDocument/2006/relationships/header" Target="header10.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thuvienphapluat.vn/van-ban/doanh-nghiep/thong-tu-200-2014-tt-btc-huong-dan-che-do-ke-toan-doanh-nghiep-263599.aspx" TargetMode="External"/><Relationship Id="rId27" Type="http://schemas.openxmlformats.org/officeDocument/2006/relationships/hyperlink" Target="https://thuvienphapluat.vn/van-ban/dau-tu/thong-tu-186-2010-tt-btc-huong-dan-chuyen-loi-nhuan-ra-nuoc-ngoai-114676.aspx" TargetMode="External"/><Relationship Id="rId30" Type="http://schemas.openxmlformats.org/officeDocument/2006/relationships/image" Target="media/image6.jpeg"/><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5E659-7CA4-4A50-AE84-B99C0C9A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6685</Words>
  <Characters>38110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HH</cp:lastModifiedBy>
  <cp:revision>2</cp:revision>
  <dcterms:created xsi:type="dcterms:W3CDTF">2019-08-05T09:50:00Z</dcterms:created>
  <dcterms:modified xsi:type="dcterms:W3CDTF">2019-08-05T09:50:00Z</dcterms:modified>
</cp:coreProperties>
</file>